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17B4" w:rsidRDefault="001017B4"/>
    <w:p w:rsidR="00812BA7" w:rsidRDefault="00812BA7"/>
    <w:p w:rsidR="00812BA7" w:rsidRDefault="00812BA7"/>
    <w:p w:rsidR="00812BA7" w:rsidRDefault="00812BA7"/>
    <w:p w:rsidR="00812BA7" w:rsidRDefault="00812BA7"/>
    <w:p w:rsidR="00812BA7" w:rsidRDefault="00812BA7"/>
    <w:p w:rsidR="00812BA7" w:rsidRDefault="00812BA7"/>
    <w:p w:rsidR="00812BA7" w:rsidRDefault="00812BA7"/>
    <w:p w:rsidR="00812BA7" w:rsidRDefault="00812BA7"/>
    <w:p w:rsidR="00812BA7" w:rsidRPr="002324BC" w:rsidRDefault="00411D64">
      <w:pPr>
        <w:rPr>
          <w:b/>
          <w:sz w:val="32"/>
          <w:szCs w:val="32"/>
        </w:rPr>
      </w:pPr>
      <w:r>
        <w:rPr>
          <w:b/>
          <w:sz w:val="32"/>
          <w:szCs w:val="32"/>
        </w:rPr>
        <w:t>Motivation Report</w:t>
      </w:r>
    </w:p>
    <w:p w:rsidR="00812BA7" w:rsidRDefault="00812BA7">
      <w:pPr>
        <w:rPr>
          <w:b/>
          <w:sz w:val="32"/>
          <w:szCs w:val="32"/>
        </w:rPr>
      </w:pPr>
      <w:r w:rsidRPr="002324BC">
        <w:rPr>
          <w:b/>
          <w:sz w:val="32"/>
          <w:szCs w:val="32"/>
        </w:rPr>
        <w:t>PDIP 32</w:t>
      </w:r>
      <w:r w:rsidR="00797546">
        <w:rPr>
          <w:b/>
          <w:sz w:val="32"/>
          <w:szCs w:val="32"/>
        </w:rPr>
        <w:t>5</w:t>
      </w:r>
      <w:r w:rsidRPr="002324BC">
        <w:rPr>
          <w:b/>
          <w:sz w:val="32"/>
          <w:szCs w:val="32"/>
        </w:rPr>
        <w:t xml:space="preserve">0 </w:t>
      </w:r>
      <w:r w:rsidR="00797546">
        <w:rPr>
          <w:b/>
          <w:sz w:val="32"/>
          <w:szCs w:val="32"/>
        </w:rPr>
        <w:t>Instructional Strategies</w:t>
      </w:r>
    </w:p>
    <w:p w:rsidR="00AF0BBD" w:rsidRPr="002324BC" w:rsidRDefault="00AF0BBD">
      <w:pPr>
        <w:rPr>
          <w:b/>
          <w:sz w:val="32"/>
          <w:szCs w:val="32"/>
        </w:rPr>
      </w:pPr>
      <w:r>
        <w:rPr>
          <w:b/>
          <w:sz w:val="32"/>
          <w:szCs w:val="32"/>
        </w:rPr>
        <w:t xml:space="preserve">Assignment </w:t>
      </w:r>
      <w:r w:rsidR="00411D64">
        <w:rPr>
          <w:b/>
          <w:sz w:val="32"/>
          <w:szCs w:val="32"/>
        </w:rPr>
        <w:t>1</w:t>
      </w:r>
      <w:r>
        <w:rPr>
          <w:b/>
          <w:sz w:val="32"/>
          <w:szCs w:val="32"/>
        </w:rPr>
        <w:t xml:space="preserve"> </w:t>
      </w:r>
    </w:p>
    <w:p w:rsidR="00812BA7" w:rsidRPr="002324BC" w:rsidRDefault="00AB7907">
      <w:pPr>
        <w:rPr>
          <w:rFonts w:ascii="Calibri" w:hAnsi="Calibri"/>
          <w:b/>
          <w:color w:val="000000"/>
          <w:sz w:val="32"/>
          <w:szCs w:val="32"/>
        </w:rPr>
      </w:pPr>
      <w:r w:rsidRPr="002324BC">
        <w:rPr>
          <w:rFonts w:ascii="Calibri" w:hAnsi="Calibri"/>
          <w:b/>
          <w:color w:val="000000"/>
          <w:sz w:val="32"/>
          <w:szCs w:val="32"/>
        </w:rPr>
        <w:t>000389027</w:t>
      </w:r>
    </w:p>
    <w:p w:rsidR="00AB7907" w:rsidRPr="002324BC" w:rsidRDefault="00AB7907">
      <w:pPr>
        <w:rPr>
          <w:rFonts w:ascii="Calibri" w:hAnsi="Calibri"/>
          <w:b/>
          <w:color w:val="000000"/>
          <w:sz w:val="32"/>
          <w:szCs w:val="32"/>
        </w:rPr>
      </w:pPr>
      <w:r w:rsidRPr="002324BC">
        <w:rPr>
          <w:rFonts w:ascii="Calibri" w:hAnsi="Calibri"/>
          <w:b/>
          <w:color w:val="000000"/>
          <w:sz w:val="32"/>
          <w:szCs w:val="32"/>
        </w:rPr>
        <w:t xml:space="preserve">Peter Robertson </w:t>
      </w:r>
    </w:p>
    <w:p w:rsidR="00AB7907" w:rsidRPr="002324BC" w:rsidRDefault="00797546">
      <w:pPr>
        <w:rPr>
          <w:rFonts w:ascii="Calibri" w:hAnsi="Calibri"/>
          <w:b/>
          <w:color w:val="000000"/>
          <w:sz w:val="32"/>
          <w:szCs w:val="32"/>
        </w:rPr>
      </w:pPr>
      <w:r>
        <w:rPr>
          <w:rFonts w:ascii="Calibri" w:hAnsi="Calibri"/>
          <w:b/>
          <w:color w:val="000000"/>
          <w:sz w:val="32"/>
          <w:szCs w:val="32"/>
        </w:rPr>
        <w:t>April 20</w:t>
      </w:r>
      <w:r w:rsidR="00AB7907" w:rsidRPr="002324BC">
        <w:rPr>
          <w:rFonts w:ascii="Calibri" w:hAnsi="Calibri"/>
          <w:b/>
          <w:color w:val="000000"/>
          <w:sz w:val="32"/>
          <w:szCs w:val="32"/>
          <w:vertAlign w:val="superscript"/>
        </w:rPr>
        <w:t>th</w:t>
      </w:r>
      <w:r w:rsidR="00AB7907" w:rsidRPr="002324BC">
        <w:rPr>
          <w:rFonts w:ascii="Calibri" w:hAnsi="Calibri"/>
          <w:b/>
          <w:color w:val="000000"/>
          <w:sz w:val="32"/>
          <w:szCs w:val="32"/>
        </w:rPr>
        <w:t xml:space="preserve"> 201</w:t>
      </w:r>
      <w:r>
        <w:rPr>
          <w:rFonts w:ascii="Calibri" w:hAnsi="Calibri"/>
          <w:b/>
          <w:color w:val="000000"/>
          <w:sz w:val="32"/>
          <w:szCs w:val="32"/>
        </w:rPr>
        <w:t>7</w:t>
      </w:r>
    </w:p>
    <w:p w:rsidR="00AB7907" w:rsidRPr="002324BC" w:rsidRDefault="00AB7907">
      <w:pPr>
        <w:rPr>
          <w:rFonts w:ascii="Calibri" w:hAnsi="Calibri"/>
          <w:b/>
          <w:color w:val="000000"/>
          <w:sz w:val="32"/>
          <w:szCs w:val="32"/>
        </w:rPr>
      </w:pPr>
    </w:p>
    <w:p w:rsidR="00AB7907" w:rsidRDefault="00AB7907">
      <w:pPr>
        <w:rPr>
          <w:rFonts w:ascii="Calibri" w:hAnsi="Calibri"/>
          <w:color w:val="000000"/>
        </w:rPr>
      </w:pPr>
    </w:p>
    <w:p w:rsidR="00AB7907" w:rsidRPr="00B915F4" w:rsidRDefault="009A1270">
      <w:pPr>
        <w:rPr>
          <w:rFonts w:cstheme="minorHAnsi"/>
          <w:vertAlign w:val="superscript"/>
        </w:rPr>
      </w:pPr>
      <w:r w:rsidRPr="00B915F4">
        <w:rPr>
          <w:rFonts w:cstheme="minorHAnsi"/>
        </w:rPr>
        <w:t>AS AN OVERALL TEACHING STRATEGY: YOU SHOULD CREATE THE CONDITIONS THAT WILL *ELICIT THE BEHAVIO</w:t>
      </w:r>
      <w:r w:rsidR="00322C66" w:rsidRPr="00B915F4">
        <w:rPr>
          <w:rFonts w:cstheme="minorHAnsi"/>
        </w:rPr>
        <w:t>U</w:t>
      </w:r>
      <w:r w:rsidRPr="00B915F4">
        <w:rPr>
          <w:rFonts w:cstheme="minorHAnsi"/>
        </w:rPr>
        <w:t>R THAT YOU WANT FROM YOUR CLASS OR AN INDIVIDUAL STUDENT. – The English Teacher</w:t>
      </w:r>
      <w:r w:rsidR="00E44795" w:rsidRPr="00B915F4">
        <w:rPr>
          <w:rFonts w:cstheme="minorHAnsi"/>
          <w:vertAlign w:val="superscript"/>
        </w:rPr>
        <w:t>1</w:t>
      </w:r>
    </w:p>
    <w:p w:rsidR="001958D4" w:rsidRPr="00B915F4" w:rsidRDefault="001958D4">
      <w:pPr>
        <w:rPr>
          <w:rFonts w:cstheme="minorHAnsi"/>
          <w:vertAlign w:val="superscript"/>
        </w:rPr>
      </w:pPr>
    </w:p>
    <w:p w:rsidR="001958D4" w:rsidRPr="00B915F4" w:rsidRDefault="001958D4">
      <w:pPr>
        <w:rPr>
          <w:rFonts w:cstheme="minorHAnsi"/>
          <w:color w:val="333333"/>
          <w:sz w:val="21"/>
          <w:szCs w:val="21"/>
          <w:lang w:val="en"/>
        </w:rPr>
      </w:pPr>
      <w:r w:rsidRPr="00B915F4">
        <w:rPr>
          <w:rFonts w:cstheme="minorHAnsi"/>
          <w:color w:val="333333"/>
          <w:sz w:val="21"/>
          <w:szCs w:val="21"/>
          <w:lang w:val="en"/>
        </w:rPr>
        <w:t>The will to win, the desire to succeed, the urge to reach your full potential... these are the keys that will unlock the door the door to personal excellence</w:t>
      </w:r>
      <w:r w:rsidR="00B915F4" w:rsidRPr="00B915F4">
        <w:rPr>
          <w:rFonts w:cstheme="minorHAnsi"/>
          <w:color w:val="333333"/>
          <w:sz w:val="21"/>
          <w:szCs w:val="21"/>
          <w:vertAlign w:val="superscript"/>
          <w:lang w:val="en"/>
        </w:rPr>
        <w:t>8</w:t>
      </w:r>
      <w:r w:rsidRPr="00B915F4">
        <w:rPr>
          <w:rFonts w:cstheme="minorHAnsi"/>
          <w:color w:val="333333"/>
          <w:sz w:val="21"/>
          <w:szCs w:val="21"/>
          <w:lang w:val="en"/>
        </w:rPr>
        <w:t>.</w:t>
      </w:r>
    </w:p>
    <w:p w:rsidR="00AB7907" w:rsidRPr="00B915F4" w:rsidRDefault="001958D4">
      <w:pPr>
        <w:rPr>
          <w:rFonts w:cstheme="minorHAnsi"/>
          <w:color w:val="000000"/>
        </w:rPr>
      </w:pPr>
      <w:r w:rsidRPr="00B915F4">
        <w:rPr>
          <w:rFonts w:cstheme="minorHAnsi"/>
          <w:color w:val="333333"/>
          <w:sz w:val="21"/>
          <w:szCs w:val="21"/>
          <w:lang w:val="en"/>
        </w:rPr>
        <w:t>Confucius</w:t>
      </w:r>
      <w:r w:rsidRPr="00B915F4">
        <w:rPr>
          <w:rFonts w:cstheme="minorHAnsi"/>
          <w:color w:val="333333"/>
          <w:sz w:val="21"/>
          <w:szCs w:val="21"/>
          <w:lang w:val="en"/>
        </w:rPr>
        <w:br/>
      </w: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Pr="00AB7907" w:rsidRDefault="00BF0462" w:rsidP="00AB7907">
      <w:pPr>
        <w:spacing w:after="0" w:line="300" w:lineRule="atLeast"/>
        <w:rPr>
          <w:rFonts w:ascii="PT Sans Regular" w:eastAsia="Times New Roman" w:hAnsi="PT Sans Regular" w:cs="Helvetica"/>
          <w:color w:val="444444"/>
          <w:sz w:val="21"/>
          <w:szCs w:val="21"/>
          <w:lang w:val="en"/>
        </w:rPr>
      </w:pPr>
      <w:r>
        <w:rPr>
          <w:rFonts w:ascii="Verdana" w:eastAsia="Times New Roman" w:hAnsi="Verdana" w:cs="Helvetica"/>
          <w:b/>
          <w:bCs/>
          <w:color w:val="006600"/>
          <w:sz w:val="20"/>
          <w:szCs w:val="20"/>
          <w:lang w:val="en"/>
        </w:rPr>
        <w:lastRenderedPageBreak/>
        <w:t>PIDP 3</w:t>
      </w:r>
      <w:r w:rsidR="00B3292D">
        <w:rPr>
          <w:rFonts w:ascii="Verdana" w:eastAsia="Times New Roman" w:hAnsi="Verdana" w:cs="Helvetica"/>
          <w:b/>
          <w:bCs/>
          <w:color w:val="006600"/>
          <w:sz w:val="20"/>
          <w:szCs w:val="20"/>
          <w:lang w:val="en"/>
        </w:rPr>
        <w:t>2</w:t>
      </w:r>
      <w:r w:rsidR="00797546">
        <w:rPr>
          <w:rFonts w:ascii="Verdana" w:eastAsia="Times New Roman" w:hAnsi="Verdana" w:cs="Helvetica"/>
          <w:b/>
          <w:bCs/>
          <w:color w:val="006600"/>
          <w:sz w:val="20"/>
          <w:szCs w:val="20"/>
          <w:lang w:val="en"/>
        </w:rPr>
        <w:t>5</w:t>
      </w:r>
      <w:r>
        <w:rPr>
          <w:rFonts w:ascii="Verdana" w:eastAsia="Times New Roman" w:hAnsi="Verdana" w:cs="Helvetica"/>
          <w:b/>
          <w:bCs/>
          <w:color w:val="006600"/>
          <w:sz w:val="20"/>
          <w:szCs w:val="20"/>
          <w:lang w:val="en"/>
        </w:rPr>
        <w:t xml:space="preserve">0 </w:t>
      </w:r>
      <w:r w:rsidR="00797546">
        <w:rPr>
          <w:rFonts w:ascii="Verdana" w:eastAsia="Times New Roman" w:hAnsi="Verdana" w:cs="Helvetica"/>
          <w:b/>
          <w:bCs/>
          <w:color w:val="006600"/>
          <w:sz w:val="20"/>
          <w:szCs w:val="20"/>
          <w:lang w:val="en"/>
        </w:rPr>
        <w:t>Instructional Strategies</w:t>
      </w:r>
      <w:r>
        <w:rPr>
          <w:rFonts w:ascii="Verdana" w:eastAsia="Times New Roman" w:hAnsi="Verdana" w:cs="Helvetica"/>
          <w:b/>
          <w:bCs/>
          <w:color w:val="006600"/>
          <w:sz w:val="20"/>
          <w:szCs w:val="20"/>
          <w:lang w:val="en"/>
        </w:rPr>
        <w:t xml:space="preserve"> </w:t>
      </w:r>
      <w:r w:rsidR="00797546">
        <w:rPr>
          <w:rFonts w:ascii="Verdana" w:eastAsia="Times New Roman" w:hAnsi="Verdana" w:cs="Helvetica"/>
          <w:b/>
          <w:bCs/>
          <w:color w:val="006600"/>
          <w:sz w:val="20"/>
          <w:szCs w:val="20"/>
          <w:lang w:val="en"/>
        </w:rPr>
        <w:t>–</w:t>
      </w:r>
      <w:r>
        <w:rPr>
          <w:rFonts w:ascii="Verdana" w:eastAsia="Times New Roman" w:hAnsi="Verdana" w:cs="Helvetica"/>
          <w:b/>
          <w:bCs/>
          <w:color w:val="006600"/>
          <w:sz w:val="20"/>
          <w:szCs w:val="20"/>
          <w:lang w:val="en"/>
        </w:rPr>
        <w:t xml:space="preserve"> </w:t>
      </w:r>
      <w:r w:rsidR="00411D64">
        <w:rPr>
          <w:rFonts w:ascii="Verdana" w:eastAsia="Times New Roman" w:hAnsi="Verdana" w:cs="Helvetica"/>
          <w:b/>
          <w:bCs/>
          <w:color w:val="006600"/>
          <w:sz w:val="20"/>
          <w:szCs w:val="20"/>
          <w:lang w:val="en"/>
        </w:rPr>
        <w:t>Motivation</w:t>
      </w:r>
      <w:r w:rsidR="00797546">
        <w:rPr>
          <w:rFonts w:ascii="Verdana" w:eastAsia="Times New Roman" w:hAnsi="Verdana" w:cs="Helvetica"/>
          <w:b/>
          <w:bCs/>
          <w:color w:val="006600"/>
          <w:sz w:val="20"/>
          <w:szCs w:val="20"/>
          <w:lang w:val="en"/>
        </w:rPr>
        <w:t xml:space="preserve"> Report</w:t>
      </w:r>
    </w:p>
    <w:p w:rsidR="00B470A2" w:rsidRDefault="00B470A2">
      <w:pPr>
        <w:rPr>
          <w:rFonts w:ascii="Calibri" w:hAnsi="Calibri"/>
          <w:color w:val="000000"/>
        </w:rPr>
      </w:pPr>
    </w:p>
    <w:p w:rsidR="00AF0BBD" w:rsidRDefault="005D5CC3">
      <w:pPr>
        <w:rPr>
          <w:rFonts w:ascii="Calibri" w:hAnsi="Calibri"/>
          <w:color w:val="000000"/>
        </w:rPr>
      </w:pPr>
      <w:r>
        <w:rPr>
          <w:rFonts w:ascii="Calibri" w:hAnsi="Calibri"/>
          <w:color w:val="000000"/>
        </w:rPr>
        <w:t xml:space="preserve">Motivation is critical to the achievement of any task and teaching is no exception. As </w:t>
      </w:r>
      <w:r w:rsidR="009C0C9E">
        <w:rPr>
          <w:rFonts w:ascii="Calibri" w:hAnsi="Calibri"/>
          <w:color w:val="000000"/>
        </w:rPr>
        <w:t>teachers,</w:t>
      </w:r>
      <w:r>
        <w:rPr>
          <w:rFonts w:ascii="Calibri" w:hAnsi="Calibri"/>
          <w:color w:val="000000"/>
        </w:rPr>
        <w:t xml:space="preserve"> we need to motivate students to succeed and excel.</w:t>
      </w:r>
    </w:p>
    <w:p w:rsidR="005D5CC3" w:rsidRDefault="00667C6E">
      <w:pPr>
        <w:rPr>
          <w:rFonts w:ascii="Calibri" w:hAnsi="Calibri"/>
          <w:color w:val="000000"/>
        </w:rPr>
      </w:pPr>
      <w:r>
        <w:rPr>
          <w:rFonts w:ascii="Calibri" w:hAnsi="Calibri"/>
          <w:color w:val="000000"/>
        </w:rPr>
        <w:t>T</w:t>
      </w:r>
      <w:r w:rsidR="005D5CC3">
        <w:rPr>
          <w:rFonts w:ascii="Calibri" w:hAnsi="Calibri"/>
          <w:color w:val="000000"/>
        </w:rPr>
        <w:t xml:space="preserve">o do </w:t>
      </w:r>
      <w:r w:rsidR="00DF3ED0">
        <w:rPr>
          <w:rFonts w:ascii="Calibri" w:hAnsi="Calibri"/>
          <w:color w:val="000000"/>
        </w:rPr>
        <w:t>this,</w:t>
      </w:r>
      <w:r w:rsidR="005D5CC3">
        <w:rPr>
          <w:rFonts w:ascii="Calibri" w:hAnsi="Calibri"/>
          <w:color w:val="000000"/>
        </w:rPr>
        <w:t xml:space="preserve"> we need to build an environment that will enable this to happen as noted in the quote that I used in my classroom management report as well</w:t>
      </w:r>
      <w:r w:rsidR="00DF3ED0">
        <w:rPr>
          <w:rFonts w:ascii="Calibri" w:hAnsi="Calibri"/>
          <w:color w:val="000000"/>
        </w:rPr>
        <w:t>,</w:t>
      </w:r>
      <w:r w:rsidR="005D5CC3">
        <w:rPr>
          <w:rFonts w:ascii="Calibri" w:hAnsi="Calibri"/>
          <w:color w:val="000000"/>
        </w:rPr>
        <w:t xml:space="preserve"> as it is so appropriate. You need to build a motivating environment for student success</w:t>
      </w:r>
      <w:r w:rsidR="00E44795">
        <w:rPr>
          <w:rFonts w:ascii="Calibri" w:hAnsi="Calibri"/>
          <w:color w:val="000000"/>
        </w:rPr>
        <w:t>. I</w:t>
      </w:r>
      <w:r w:rsidR="005D5CC3">
        <w:rPr>
          <w:rFonts w:ascii="Calibri" w:hAnsi="Calibri"/>
          <w:color w:val="000000"/>
        </w:rPr>
        <w:t xml:space="preserve">t is the same as with K-12 students </w:t>
      </w:r>
      <w:r w:rsidR="00E44795">
        <w:rPr>
          <w:rFonts w:ascii="Calibri" w:hAnsi="Calibri"/>
          <w:color w:val="000000"/>
        </w:rPr>
        <w:t>but with some differences</w:t>
      </w:r>
      <w:r w:rsidR="00834821">
        <w:rPr>
          <w:rFonts w:ascii="Calibri" w:hAnsi="Calibri"/>
          <w:color w:val="000000"/>
          <w:vertAlign w:val="superscript"/>
        </w:rPr>
        <w:t>2</w:t>
      </w:r>
      <w:r w:rsidR="00E44795">
        <w:rPr>
          <w:rFonts w:ascii="Calibri" w:hAnsi="Calibri"/>
          <w:color w:val="000000"/>
        </w:rPr>
        <w:t xml:space="preserve">. Many of our students want to be there in the classroom participating and achieving success and not because they </w:t>
      </w:r>
      <w:r w:rsidR="00E97F17">
        <w:rPr>
          <w:rFonts w:ascii="Calibri" w:hAnsi="Calibri"/>
          <w:color w:val="000000"/>
        </w:rPr>
        <w:t>must</w:t>
      </w:r>
      <w:r w:rsidR="00DF3ED0">
        <w:rPr>
          <w:rFonts w:ascii="Calibri" w:hAnsi="Calibri"/>
          <w:color w:val="000000"/>
        </w:rPr>
        <w:t>,</w:t>
      </w:r>
      <w:r w:rsidR="00E44795">
        <w:rPr>
          <w:rFonts w:ascii="Calibri" w:hAnsi="Calibri"/>
          <w:color w:val="000000"/>
        </w:rPr>
        <w:t xml:space="preserve"> but the same lessons apply.</w:t>
      </w:r>
    </w:p>
    <w:p w:rsidR="00555952" w:rsidRDefault="00555952">
      <w:pPr>
        <w:rPr>
          <w:rFonts w:ascii="Calibri" w:hAnsi="Calibri"/>
          <w:color w:val="000000"/>
        </w:rPr>
      </w:pPr>
      <w:r>
        <w:rPr>
          <w:rFonts w:ascii="Calibri" w:hAnsi="Calibri"/>
          <w:color w:val="000000"/>
        </w:rPr>
        <w:t>Being effective in the classroom is a combination of numerous, very important ingredients</w:t>
      </w:r>
      <w:r w:rsidR="00E97F17">
        <w:rPr>
          <w:rFonts w:ascii="Calibri" w:hAnsi="Calibri"/>
          <w:color w:val="000000"/>
        </w:rPr>
        <w:t xml:space="preserve"> such as</w:t>
      </w:r>
      <w:r>
        <w:rPr>
          <w:rFonts w:ascii="Calibri" w:hAnsi="Calibri"/>
          <w:color w:val="000000"/>
        </w:rPr>
        <w:t>: subject matter expertise, classroom management, understanding of learning theories and motivation as well being open to new ideas and developing your own personal style based on experience and training such as this Diploma that we are taking.</w:t>
      </w:r>
      <w:r w:rsidR="00667C6E">
        <w:rPr>
          <w:rFonts w:ascii="Calibri" w:hAnsi="Calibri"/>
          <w:color w:val="000000"/>
        </w:rPr>
        <w:t xml:space="preserve"> There is lots of motivation for me to improve and be the best that I can be in the classroom.</w:t>
      </w:r>
    </w:p>
    <w:p w:rsidR="00B470A2" w:rsidRPr="00AF0BBD" w:rsidRDefault="00E44795">
      <w:pPr>
        <w:rPr>
          <w:rFonts w:ascii="Calibri" w:hAnsi="Calibri"/>
          <w:b/>
          <w:color w:val="70AD47" w:themeColor="accent6"/>
        </w:rPr>
      </w:pPr>
      <w:r>
        <w:rPr>
          <w:rFonts w:ascii="Calibri" w:hAnsi="Calibri"/>
          <w:b/>
          <w:color w:val="70AD47" w:themeColor="accent6"/>
        </w:rPr>
        <w:t>What is the context for your teaching</w:t>
      </w:r>
    </w:p>
    <w:p w:rsidR="00E44795" w:rsidRPr="00834821" w:rsidRDefault="00834821">
      <w:pPr>
        <w:rPr>
          <w:rFonts w:ascii="Calibri" w:hAnsi="Calibri"/>
          <w:color w:val="000000" w:themeColor="text1"/>
        </w:rPr>
      </w:pPr>
      <w:r w:rsidRPr="00834821">
        <w:rPr>
          <w:rFonts w:ascii="Calibri" w:hAnsi="Calibri"/>
          <w:color w:val="000000" w:themeColor="text1"/>
        </w:rPr>
        <w:t xml:space="preserve">The course that I am going to discuss today </w:t>
      </w:r>
      <w:r>
        <w:rPr>
          <w:rFonts w:ascii="Calibri" w:hAnsi="Calibri"/>
          <w:color w:val="000000" w:themeColor="text1"/>
        </w:rPr>
        <w:t xml:space="preserve">is Entrepreneurship </w:t>
      </w:r>
      <w:r w:rsidR="008D459E">
        <w:rPr>
          <w:rFonts w:ascii="Calibri" w:hAnsi="Calibri"/>
          <w:color w:val="000000" w:themeColor="text1"/>
        </w:rPr>
        <w:t xml:space="preserve">(EP2150) </w:t>
      </w:r>
      <w:r>
        <w:rPr>
          <w:rFonts w:ascii="Calibri" w:hAnsi="Calibri"/>
          <w:color w:val="000000" w:themeColor="text1"/>
        </w:rPr>
        <w:t xml:space="preserve">which is an introductory course of three the last of which is a Business Planning capstone. </w:t>
      </w:r>
      <w:r w:rsidR="00496E63">
        <w:rPr>
          <w:rFonts w:ascii="Calibri" w:hAnsi="Calibri"/>
          <w:color w:val="000000" w:themeColor="text1"/>
        </w:rPr>
        <w:t>It is always fun to teach because the students a</w:t>
      </w:r>
      <w:r w:rsidR="00555952">
        <w:rPr>
          <w:rFonts w:ascii="Calibri" w:hAnsi="Calibri"/>
          <w:color w:val="000000" w:themeColor="text1"/>
        </w:rPr>
        <w:t>re</w:t>
      </w:r>
      <w:r w:rsidR="00496E63">
        <w:rPr>
          <w:rFonts w:ascii="Calibri" w:hAnsi="Calibri"/>
          <w:color w:val="000000" w:themeColor="text1"/>
        </w:rPr>
        <w:t xml:space="preserve"> majors in Human Resources, Accounting and Marketing so there is a diverse group of students.</w:t>
      </w:r>
      <w:r w:rsidR="00555952">
        <w:rPr>
          <w:rFonts w:ascii="Calibri" w:hAnsi="Calibri"/>
          <w:color w:val="000000" w:themeColor="text1"/>
        </w:rPr>
        <w:t xml:space="preserve"> This makes it one of my favourite courses.</w:t>
      </w:r>
      <w:r w:rsidR="001934FD">
        <w:rPr>
          <w:rFonts w:ascii="Calibri" w:hAnsi="Calibri"/>
          <w:color w:val="000000" w:themeColor="text1"/>
        </w:rPr>
        <w:t xml:space="preserve"> I talk about some of the heroes of modern day business such as Sir Richard Branson at Virgin and the late Steve Jobs</w:t>
      </w:r>
      <w:r w:rsidR="00E97F17">
        <w:rPr>
          <w:rFonts w:ascii="Calibri" w:hAnsi="Calibri"/>
          <w:color w:val="000000" w:themeColor="text1"/>
        </w:rPr>
        <w:t xml:space="preserve"> of Apple fame</w:t>
      </w:r>
      <w:r w:rsidR="001934FD">
        <w:rPr>
          <w:rFonts w:ascii="Calibri" w:hAnsi="Calibri"/>
          <w:color w:val="000000" w:themeColor="text1"/>
        </w:rPr>
        <w:t xml:space="preserve"> because they are interested in their products. </w:t>
      </w:r>
      <w:r w:rsidR="00E97F17">
        <w:rPr>
          <w:rFonts w:ascii="Calibri" w:hAnsi="Calibri"/>
          <w:color w:val="000000" w:themeColor="text1"/>
        </w:rPr>
        <w:t>I use numerous stories and examples of Entrepreneurs and ask them to complete an Entrepreneurship profile which we discuss as a class. I always like to “keep it real”” by discussing current events and how they illustrate key learnings.</w:t>
      </w:r>
    </w:p>
    <w:p w:rsidR="00B71CD9" w:rsidRDefault="00E44795">
      <w:pPr>
        <w:rPr>
          <w:rFonts w:ascii="Calibri" w:hAnsi="Calibri"/>
          <w:b/>
          <w:color w:val="70AD47" w:themeColor="accent6"/>
        </w:rPr>
      </w:pPr>
      <w:r>
        <w:rPr>
          <w:rFonts w:ascii="Calibri" w:hAnsi="Calibri"/>
          <w:b/>
          <w:color w:val="70AD47" w:themeColor="accent6"/>
        </w:rPr>
        <w:t>How do you motivate students at the beginning of the course?</w:t>
      </w:r>
    </w:p>
    <w:p w:rsidR="00981DBF" w:rsidRDefault="00834821">
      <w:pPr>
        <w:rPr>
          <w:rFonts w:ascii="Calibri" w:hAnsi="Calibri"/>
          <w:color w:val="000000" w:themeColor="text1"/>
        </w:rPr>
      </w:pPr>
      <w:r>
        <w:rPr>
          <w:rFonts w:ascii="Calibri" w:hAnsi="Calibri"/>
          <w:color w:val="000000" w:themeColor="text1"/>
        </w:rPr>
        <w:t xml:space="preserve">The key is to get to know the students at the beginning of the semester. Although I do have the opportunity to get to know them because I have had the opportunity to teach many of them before in lower level or equivalent level courses. There are several things that I do to motivate them at the start of the semester. </w:t>
      </w:r>
    </w:p>
    <w:p w:rsidR="00834821" w:rsidRDefault="00834821">
      <w:pPr>
        <w:rPr>
          <w:rFonts w:ascii="Calibri" w:hAnsi="Calibri"/>
          <w:color w:val="000000" w:themeColor="text1"/>
        </w:rPr>
      </w:pPr>
      <w:r>
        <w:rPr>
          <w:rFonts w:ascii="Calibri" w:hAnsi="Calibri"/>
          <w:color w:val="000000" w:themeColor="text1"/>
        </w:rPr>
        <w:t xml:space="preserve">a) All About You – this gives me the opportunity to ask them lots of questions from general to personal questions and I provide a copy here – </w:t>
      </w:r>
      <w:hyperlink r:id="rId8" w:history="1">
        <w:r w:rsidRPr="0016426C">
          <w:rPr>
            <w:rStyle w:val="Hyperlink"/>
            <w:rFonts w:ascii="Calibri" w:hAnsi="Calibri"/>
          </w:rPr>
          <w:t>All About You</w:t>
        </w:r>
      </w:hyperlink>
    </w:p>
    <w:p w:rsidR="00834821" w:rsidRDefault="00834821">
      <w:pPr>
        <w:rPr>
          <w:rFonts w:ascii="Calibri" w:hAnsi="Calibri"/>
          <w:color w:val="000000" w:themeColor="text1"/>
        </w:rPr>
      </w:pPr>
      <w:r>
        <w:rPr>
          <w:rFonts w:ascii="Calibri" w:hAnsi="Calibri"/>
          <w:color w:val="000000" w:themeColor="text1"/>
        </w:rPr>
        <w:t xml:space="preserve">b) Course Outline </w:t>
      </w:r>
      <w:r w:rsidR="00555952">
        <w:rPr>
          <w:rFonts w:ascii="Calibri" w:hAnsi="Calibri"/>
          <w:color w:val="000000" w:themeColor="text1"/>
        </w:rPr>
        <w:t>–</w:t>
      </w:r>
      <w:r>
        <w:rPr>
          <w:rFonts w:ascii="Calibri" w:hAnsi="Calibri"/>
          <w:color w:val="000000" w:themeColor="text1"/>
        </w:rPr>
        <w:t xml:space="preserve"> </w:t>
      </w:r>
      <w:r w:rsidR="00555952">
        <w:rPr>
          <w:rFonts w:ascii="Calibri" w:hAnsi="Calibri"/>
          <w:color w:val="000000" w:themeColor="text1"/>
        </w:rPr>
        <w:t>it is critical to go through this slowly and precisely so the students know exactly what needs to be done for success. We often have Common Assessments to manage and our results are compared here with those of College of the North Atlantic in Newfoundland</w:t>
      </w:r>
      <w:r w:rsidR="00E97F17">
        <w:rPr>
          <w:rFonts w:ascii="Calibri" w:hAnsi="Calibri"/>
          <w:color w:val="000000" w:themeColor="text1"/>
        </w:rPr>
        <w:t xml:space="preserve"> as part of our quality control and Accreditation</w:t>
      </w:r>
      <w:r w:rsidR="00555952">
        <w:rPr>
          <w:rFonts w:ascii="Calibri" w:hAnsi="Calibri"/>
          <w:color w:val="000000" w:themeColor="text1"/>
        </w:rPr>
        <w:t>.</w:t>
      </w:r>
      <w:r w:rsidR="00E97F17">
        <w:rPr>
          <w:rFonts w:ascii="Calibri" w:hAnsi="Calibri"/>
          <w:color w:val="000000" w:themeColor="text1"/>
        </w:rPr>
        <w:t xml:space="preserve"> Last semester I had 2 common assessments which require high, medium, low submissions with the prescribed rubric as well as all the students marks in each of the learning </w:t>
      </w:r>
      <w:r w:rsidR="00B61E9E">
        <w:rPr>
          <w:rFonts w:ascii="Calibri" w:hAnsi="Calibri"/>
          <w:color w:val="000000" w:themeColor="text1"/>
        </w:rPr>
        <w:t>assessments</w:t>
      </w:r>
      <w:r w:rsidR="00E97F17">
        <w:rPr>
          <w:rFonts w:ascii="Calibri" w:hAnsi="Calibri"/>
          <w:color w:val="000000" w:themeColor="text1"/>
        </w:rPr>
        <w:t>.</w:t>
      </w:r>
      <w:r w:rsidR="0016426C">
        <w:rPr>
          <w:rFonts w:ascii="Calibri" w:hAnsi="Calibri"/>
          <w:color w:val="000000" w:themeColor="text1"/>
        </w:rPr>
        <w:t xml:space="preserve"> My example here is from </w:t>
      </w:r>
      <w:hyperlink r:id="rId9" w:history="1">
        <w:r w:rsidR="0016426C" w:rsidRPr="0016426C">
          <w:rPr>
            <w:rStyle w:val="Hyperlink"/>
            <w:rFonts w:ascii="Calibri" w:hAnsi="Calibri"/>
          </w:rPr>
          <w:t>EP2200 Business Planning.</w:t>
        </w:r>
      </w:hyperlink>
      <w:r w:rsidR="0016426C">
        <w:rPr>
          <w:rFonts w:ascii="Calibri" w:hAnsi="Calibri"/>
          <w:color w:val="000000" w:themeColor="text1"/>
        </w:rPr>
        <w:t xml:space="preserve"> </w:t>
      </w:r>
      <w:r w:rsidR="008D459E">
        <w:rPr>
          <w:rFonts w:ascii="Calibri" w:hAnsi="Calibri"/>
          <w:color w:val="000000" w:themeColor="text1"/>
        </w:rPr>
        <w:t>Not for EP2150 Entrepreneurship but same style and design and probably my best one so far.</w:t>
      </w:r>
    </w:p>
    <w:p w:rsidR="00834821" w:rsidRPr="00834821" w:rsidRDefault="00834821">
      <w:pPr>
        <w:rPr>
          <w:rFonts w:ascii="Calibri" w:hAnsi="Calibri"/>
          <w:color w:val="000000" w:themeColor="text1"/>
        </w:rPr>
      </w:pPr>
      <w:r>
        <w:rPr>
          <w:rFonts w:ascii="Calibri" w:hAnsi="Calibri"/>
          <w:color w:val="000000" w:themeColor="text1"/>
        </w:rPr>
        <w:t>c) Expectations – Their Expectations a</w:t>
      </w:r>
      <w:r w:rsidR="005A40F9">
        <w:rPr>
          <w:rFonts w:ascii="Calibri" w:hAnsi="Calibri"/>
          <w:color w:val="000000" w:themeColor="text1"/>
        </w:rPr>
        <w:t>n</w:t>
      </w:r>
      <w:r>
        <w:rPr>
          <w:rFonts w:ascii="Calibri" w:hAnsi="Calibri"/>
          <w:color w:val="000000" w:themeColor="text1"/>
        </w:rPr>
        <w:t>d Expectations of me</w:t>
      </w:r>
      <w:r w:rsidR="00667C6E">
        <w:rPr>
          <w:rFonts w:ascii="Calibri" w:hAnsi="Calibri"/>
          <w:color w:val="000000" w:themeColor="text1"/>
        </w:rPr>
        <w:t xml:space="preserve"> – I provide a copy here - </w:t>
      </w:r>
      <w:hyperlink r:id="rId10" w:history="1">
        <w:r w:rsidR="00667C6E" w:rsidRPr="0016426C">
          <w:rPr>
            <w:rStyle w:val="Hyperlink"/>
            <w:rFonts w:ascii="Calibri" w:hAnsi="Calibri"/>
          </w:rPr>
          <w:t>Expectations.</w:t>
        </w:r>
      </w:hyperlink>
    </w:p>
    <w:p w:rsidR="00834821" w:rsidRPr="00555952" w:rsidRDefault="00555952">
      <w:pPr>
        <w:rPr>
          <w:rFonts w:ascii="Calibri" w:hAnsi="Calibri"/>
          <w:color w:val="000000" w:themeColor="text1"/>
        </w:rPr>
      </w:pPr>
      <w:r w:rsidRPr="00555952">
        <w:rPr>
          <w:rFonts w:ascii="Calibri" w:hAnsi="Calibri"/>
          <w:color w:val="000000" w:themeColor="text1"/>
        </w:rPr>
        <w:lastRenderedPageBreak/>
        <w:t xml:space="preserve">I try to do some ice breakers and get the students to get to know each other and decide on their groups </w:t>
      </w:r>
      <w:r>
        <w:rPr>
          <w:rFonts w:ascii="Calibri" w:hAnsi="Calibri"/>
          <w:color w:val="000000" w:themeColor="text1"/>
        </w:rPr>
        <w:t>in the best possible fashion which is usually them choosing their groups. I like to have a maximum of four in a group although this is not always possible because of male and females not wanting to work together etc. There are many cultural challenges to forming effective groups but my experience is that groups that choose themselves are more prone to success.</w:t>
      </w:r>
    </w:p>
    <w:p w:rsidR="00E44795" w:rsidRDefault="00E44795" w:rsidP="00E44795">
      <w:pPr>
        <w:rPr>
          <w:rFonts w:ascii="Calibri" w:hAnsi="Calibri"/>
          <w:b/>
          <w:color w:val="70AD47" w:themeColor="accent6"/>
        </w:rPr>
      </w:pPr>
      <w:r>
        <w:rPr>
          <w:rFonts w:ascii="Calibri" w:hAnsi="Calibri"/>
          <w:b/>
          <w:color w:val="70AD47" w:themeColor="accent6"/>
        </w:rPr>
        <w:t xml:space="preserve">How do you motivate students at the </w:t>
      </w:r>
      <w:r w:rsidR="006010C9">
        <w:rPr>
          <w:rFonts w:ascii="Calibri" w:hAnsi="Calibri"/>
          <w:b/>
          <w:color w:val="70AD47" w:themeColor="accent6"/>
        </w:rPr>
        <w:t>middle</w:t>
      </w:r>
      <w:r>
        <w:rPr>
          <w:rFonts w:ascii="Calibri" w:hAnsi="Calibri"/>
          <w:b/>
          <w:color w:val="70AD47" w:themeColor="accent6"/>
        </w:rPr>
        <w:t xml:space="preserve"> of the course?</w:t>
      </w:r>
    </w:p>
    <w:p w:rsidR="00C8662E" w:rsidRPr="00C8662E" w:rsidRDefault="005A40F9" w:rsidP="00C8662E">
      <w:pPr>
        <w:spacing w:after="150" w:line="240" w:lineRule="auto"/>
        <w:rPr>
          <w:rFonts w:eastAsia="Times New Roman" w:cs="Times New Roman"/>
          <w:color w:val="000000" w:themeColor="text1"/>
        </w:rPr>
      </w:pPr>
      <w:r w:rsidRPr="00C8662E">
        <w:rPr>
          <w:rFonts w:ascii="Calibri" w:hAnsi="Calibri"/>
          <w:color w:val="000000" w:themeColor="text1"/>
        </w:rPr>
        <w:t>I like to have a solid lesson plan for each of my classes</w:t>
      </w:r>
      <w:r w:rsidR="00C8662E" w:rsidRPr="00C8662E">
        <w:rPr>
          <w:rFonts w:ascii="Calibri" w:hAnsi="Calibri"/>
          <w:color w:val="000000" w:themeColor="text1"/>
        </w:rPr>
        <w:t>.</w:t>
      </w:r>
      <w:r w:rsidR="0016426C">
        <w:rPr>
          <w:rFonts w:ascii="Calibri" w:hAnsi="Calibri"/>
          <w:color w:val="000000" w:themeColor="text1"/>
        </w:rPr>
        <w:t xml:space="preserve"> I always write the plan on the board and use the lesson plan with the projector.</w:t>
      </w:r>
      <w:r w:rsidR="00C8662E" w:rsidRPr="00C8662E">
        <w:rPr>
          <w:rFonts w:eastAsia="Times New Roman" w:cs="Times New Roman"/>
          <w:color w:val="000000" w:themeColor="text1"/>
        </w:rPr>
        <w:t xml:space="preserve"> </w:t>
      </w:r>
      <w:r w:rsidR="008C6B77">
        <w:rPr>
          <w:rFonts w:eastAsia="Times New Roman" w:cs="Times New Roman"/>
          <w:color w:val="000000" w:themeColor="text1"/>
        </w:rPr>
        <w:t xml:space="preserve">I use the BOPPS model and like to focus on the learner in the classroom and check </w:t>
      </w:r>
      <w:r w:rsidR="00555952">
        <w:rPr>
          <w:rFonts w:eastAsia="Times New Roman" w:cs="Times New Roman"/>
          <w:color w:val="000000" w:themeColor="text1"/>
        </w:rPr>
        <w:t>to ensure that</w:t>
      </w:r>
      <w:r w:rsidR="008C6B77">
        <w:rPr>
          <w:rFonts w:eastAsia="Times New Roman" w:cs="Times New Roman"/>
          <w:color w:val="000000" w:themeColor="text1"/>
        </w:rPr>
        <w:t xml:space="preserve"> they are following the material by asking questions and checking for clarity.</w:t>
      </w:r>
      <w:r w:rsidR="0016426C">
        <w:rPr>
          <w:rFonts w:eastAsia="Times New Roman" w:cs="Times New Roman"/>
          <w:color w:val="000000" w:themeColor="text1"/>
        </w:rPr>
        <w:t xml:space="preserve"> I have an example of one lesson plan </w:t>
      </w:r>
      <w:hyperlink r:id="rId11" w:history="1">
        <w:r w:rsidR="0016426C" w:rsidRPr="0016426C">
          <w:rPr>
            <w:rStyle w:val="Hyperlink"/>
            <w:rFonts w:eastAsia="Times New Roman" w:cs="Times New Roman"/>
          </w:rPr>
          <w:t>here for EP2150.</w:t>
        </w:r>
      </w:hyperlink>
    </w:p>
    <w:p w:rsidR="00C8662E" w:rsidRPr="00C8662E" w:rsidRDefault="00C8662E" w:rsidP="00C8662E">
      <w:pPr>
        <w:spacing w:after="150" w:line="240" w:lineRule="auto"/>
        <w:rPr>
          <w:rFonts w:eastAsia="Times New Roman" w:cs="Arial"/>
          <w:color w:val="000000" w:themeColor="text1"/>
        </w:rPr>
      </w:pPr>
      <w:r w:rsidRPr="00C8662E">
        <w:rPr>
          <w:rFonts w:eastAsia="Times New Roman" w:cs="Times New Roman"/>
          <w:color w:val="000000" w:themeColor="text1"/>
        </w:rPr>
        <w:t>Learning is an active process in which learners construct new ideas or concepts based upon their current/past knowledge, social interactions, and motivation affect the construction.</w:t>
      </w:r>
      <w:r>
        <w:rPr>
          <w:rFonts w:eastAsia="Times New Roman" w:cs="Times New Roman"/>
          <w:color w:val="000000" w:themeColor="text1"/>
        </w:rPr>
        <w:t xml:space="preserve"> I like the ideas promoted through the Theory of Constructivism</w:t>
      </w:r>
      <w:r w:rsidR="00496E63">
        <w:rPr>
          <w:rFonts w:eastAsia="Times New Roman" w:cs="Times New Roman"/>
          <w:color w:val="000000" w:themeColor="text1"/>
          <w:vertAlign w:val="superscript"/>
        </w:rPr>
        <w:t>4,5</w:t>
      </w:r>
      <w:r>
        <w:rPr>
          <w:rFonts w:eastAsia="Times New Roman" w:cs="Times New Roman"/>
          <w:color w:val="000000" w:themeColor="text1"/>
        </w:rPr>
        <w:t>.</w:t>
      </w:r>
    </w:p>
    <w:p w:rsidR="00C8662E" w:rsidRDefault="00C8662E" w:rsidP="00FA0157">
      <w:pPr>
        <w:spacing w:after="0" w:line="240" w:lineRule="auto"/>
        <w:rPr>
          <w:rFonts w:eastAsia="Times New Roman" w:cs="Arial"/>
          <w:color w:val="000000" w:themeColor="text1"/>
        </w:rPr>
      </w:pPr>
      <w:bookmarkStart w:id="0" w:name="_Hlk480735463"/>
      <w:r w:rsidRPr="00C8662E">
        <w:rPr>
          <w:rFonts w:eastAsia="Times New Roman" w:cs="Arial"/>
          <w:color w:val="000000" w:themeColor="text1"/>
        </w:rPr>
        <w:t>Constructivism promotes a more open-ended learning experience where the methods and results of learning are not easily measured and may not be the same for each learner. Our classroom is very diverse with different ways of learning as well as other skills relating to language, cognitive reasoning, culture issues and special needs which need to be recognized by the teacher</w:t>
      </w:r>
      <w:r w:rsidRPr="00C8662E">
        <w:rPr>
          <w:rFonts w:eastAsia="Times New Roman" w:cs="Arial"/>
          <w:color w:val="000000" w:themeColor="text1"/>
          <w:vertAlign w:val="superscript"/>
        </w:rPr>
        <w:t>4</w:t>
      </w:r>
      <w:r w:rsidRPr="00C8662E">
        <w:rPr>
          <w:rFonts w:eastAsia="Times New Roman" w:cs="Arial"/>
          <w:color w:val="000000" w:themeColor="text1"/>
        </w:rPr>
        <w:t>.</w:t>
      </w:r>
    </w:p>
    <w:p w:rsidR="009F29F5" w:rsidRDefault="009F29F5" w:rsidP="00FA0157">
      <w:pPr>
        <w:spacing w:after="0" w:line="240" w:lineRule="auto"/>
        <w:rPr>
          <w:rFonts w:eastAsia="Times New Roman" w:cs="Arial"/>
          <w:color w:val="000000" w:themeColor="text1"/>
        </w:rPr>
      </w:pPr>
    </w:p>
    <w:p w:rsidR="009F29F5" w:rsidRDefault="009F29F5" w:rsidP="00FA0157">
      <w:pPr>
        <w:spacing w:after="0" w:line="240" w:lineRule="auto"/>
        <w:rPr>
          <w:rFonts w:eastAsia="Times New Roman" w:cs="Arial"/>
          <w:color w:val="000000" w:themeColor="text1"/>
        </w:rPr>
      </w:pPr>
      <w:r>
        <w:rPr>
          <w:rFonts w:ascii="Tahoma" w:hAnsi="Tahoma" w:cs="Tahoma"/>
          <w:sz w:val="20"/>
          <w:szCs w:val="20"/>
        </w:rPr>
        <w:t>Constructivism focuses on how learners construct their own meaning.  They ask questions, develop answers and interact and interpret the environment.  By doing these things, they incorporate new knowledge with prior knowledge to create new meanings</w:t>
      </w:r>
      <w:r>
        <w:rPr>
          <w:rFonts w:ascii="Tahoma" w:hAnsi="Tahoma" w:cs="Tahoma"/>
          <w:sz w:val="20"/>
          <w:szCs w:val="20"/>
          <w:vertAlign w:val="superscript"/>
        </w:rPr>
        <w:t>4</w:t>
      </w:r>
      <w:r>
        <w:rPr>
          <w:rFonts w:ascii="Tahoma" w:hAnsi="Tahoma" w:cs="Tahoma"/>
          <w:sz w:val="20"/>
          <w:szCs w:val="20"/>
        </w:rPr>
        <w:t>.</w:t>
      </w:r>
    </w:p>
    <w:p w:rsidR="00FA0157" w:rsidRPr="00C8662E" w:rsidRDefault="00FA0157" w:rsidP="00FA0157">
      <w:pPr>
        <w:spacing w:after="0" w:line="240" w:lineRule="auto"/>
        <w:rPr>
          <w:rFonts w:eastAsia="Times New Roman" w:cs="Arial"/>
          <w:color w:val="000000" w:themeColor="text1"/>
        </w:rPr>
      </w:pPr>
    </w:p>
    <w:bookmarkEnd w:id="0"/>
    <w:p w:rsidR="005A40F9" w:rsidRDefault="008C6B77" w:rsidP="00FA0157">
      <w:pPr>
        <w:spacing w:after="0" w:line="360" w:lineRule="atLeast"/>
        <w:rPr>
          <w:rFonts w:eastAsia="Times New Roman" w:cstheme="minorHAnsi"/>
          <w:color w:val="000000" w:themeColor="text1"/>
        </w:rPr>
      </w:pPr>
      <w:r w:rsidRPr="008C6B77">
        <w:rPr>
          <w:rFonts w:eastAsia="Times New Roman" w:cstheme="minorHAnsi"/>
          <w:color w:val="000000" w:themeColor="text1"/>
        </w:rPr>
        <w:t xml:space="preserve">In summary </w:t>
      </w:r>
      <w:r w:rsidRPr="008C6B77">
        <w:rPr>
          <w:rFonts w:cstheme="minorHAnsi"/>
          <w:color w:val="000000" w:themeColor="text1"/>
        </w:rPr>
        <w:t xml:space="preserve">Constructivism is seen by educational theorists as a paradigm or worldview posits that learning is an active, constructive process. The learner is an information constructor. People actively construct or create their own subjective representations of objective reality. New information is linked to prior knowledge; thus mental representations are subjective. Using this technique in the class </w:t>
      </w:r>
      <w:r w:rsidR="00496E63" w:rsidRPr="008C6B77">
        <w:rPr>
          <w:rFonts w:cstheme="minorHAnsi"/>
          <w:color w:val="000000" w:themeColor="text1"/>
        </w:rPr>
        <w:t>is</w:t>
      </w:r>
      <w:r w:rsidRPr="008C6B77">
        <w:rPr>
          <w:rFonts w:cstheme="minorHAnsi"/>
          <w:color w:val="000000" w:themeColor="text1"/>
        </w:rPr>
        <w:t xml:space="preserve"> a very effective way of engaging learners and achieving positive results</w:t>
      </w:r>
      <w:r w:rsidRPr="008C6B77">
        <w:rPr>
          <w:rFonts w:cstheme="minorHAnsi"/>
          <w:color w:val="000000" w:themeColor="text1"/>
          <w:vertAlign w:val="superscript"/>
        </w:rPr>
        <w:t>4,5</w:t>
      </w:r>
      <w:r w:rsidRPr="008C6B77">
        <w:rPr>
          <w:rFonts w:cstheme="minorHAnsi"/>
          <w:color w:val="000000" w:themeColor="text1"/>
        </w:rPr>
        <w:t xml:space="preserve">. </w:t>
      </w:r>
      <w:r w:rsidR="00C8662E" w:rsidRPr="008C6B77">
        <w:rPr>
          <w:rFonts w:eastAsia="Times New Roman" w:cstheme="minorHAnsi"/>
          <w:color w:val="000000" w:themeColor="text1"/>
        </w:rPr>
        <w:t xml:space="preserve"> </w:t>
      </w:r>
    </w:p>
    <w:p w:rsidR="009C0C9E" w:rsidRDefault="009C0C9E" w:rsidP="00FA0157">
      <w:pPr>
        <w:spacing w:after="0" w:line="360" w:lineRule="atLeast"/>
        <w:rPr>
          <w:rFonts w:eastAsia="Times New Roman" w:cstheme="minorHAnsi"/>
          <w:color w:val="000000" w:themeColor="text1"/>
        </w:rPr>
      </w:pPr>
    </w:p>
    <w:p w:rsidR="009C0C9E" w:rsidRDefault="009C0C9E" w:rsidP="00FA0157">
      <w:pPr>
        <w:spacing w:after="0" w:line="360" w:lineRule="atLeast"/>
        <w:rPr>
          <w:lang w:val="en"/>
        </w:rPr>
      </w:pPr>
      <w:r>
        <w:rPr>
          <w:rFonts w:eastAsia="Times New Roman" w:cstheme="minorHAnsi"/>
          <w:color w:val="000000" w:themeColor="text1"/>
        </w:rPr>
        <w:t xml:space="preserve">I also want to reduce their Cognitive Dissonance. We discussed this in some detail in several of our courses in the Diploma Program because it is so important to know. </w:t>
      </w:r>
      <w:r w:rsidRPr="009C0C9E">
        <w:rPr>
          <w:lang w:val="en"/>
        </w:rPr>
        <w:t xml:space="preserve">While not a theory of motivation, per se, the theory of cognitive dissonance proposes that people have a </w:t>
      </w:r>
      <w:hyperlink r:id="rId12" w:tooltip="Drive theory" w:history="1">
        <w:r w:rsidRPr="009C0C9E">
          <w:rPr>
            <w:color w:val="0000FF"/>
            <w:u w:val="single"/>
            <w:lang w:val="en"/>
          </w:rPr>
          <w:t>motivational drive</w:t>
        </w:r>
      </w:hyperlink>
      <w:r w:rsidRPr="009C0C9E">
        <w:rPr>
          <w:lang w:val="en"/>
        </w:rPr>
        <w:t xml:space="preserve"> to reduce dissonance. The </w:t>
      </w:r>
      <w:hyperlink r:id="rId13" w:tooltip="Cognitive miser" w:history="1">
        <w:r w:rsidRPr="009C0C9E">
          <w:rPr>
            <w:color w:val="0000FF"/>
            <w:u w:val="single"/>
            <w:lang w:val="en"/>
          </w:rPr>
          <w:t>cognitive miser</w:t>
        </w:r>
      </w:hyperlink>
      <w:r w:rsidRPr="009C0C9E">
        <w:rPr>
          <w:lang w:val="en"/>
        </w:rPr>
        <w:t xml:space="preserve"> perspective makes people want to justify things in a simple way in order to reduce the effort they put into cognition. They do this by changing their attitudes, beliefs, or actions, rather than facing the inconsistencies, because dissonance is a mental strain. Dissonance is also reduced by justifying, blaming, and denying. It is one of the most influential and extensively studied theories in </w:t>
      </w:r>
      <w:hyperlink r:id="rId14" w:tooltip="Social psychology" w:history="1">
        <w:r w:rsidRPr="009C0C9E">
          <w:rPr>
            <w:color w:val="0000FF"/>
            <w:u w:val="single"/>
            <w:lang w:val="en"/>
          </w:rPr>
          <w:t>social psychology</w:t>
        </w:r>
      </w:hyperlink>
      <w:r w:rsidRPr="009C0C9E">
        <w:rPr>
          <w:lang w:val="en"/>
        </w:rPr>
        <w:t>.</w:t>
      </w:r>
    </w:p>
    <w:p w:rsidR="009C0C9E" w:rsidRDefault="009C0C9E" w:rsidP="00FA0157">
      <w:pPr>
        <w:spacing w:after="0" w:line="360" w:lineRule="atLeast"/>
        <w:rPr>
          <w:lang w:val="en"/>
        </w:rPr>
      </w:pPr>
    </w:p>
    <w:p w:rsidR="009C0C9E" w:rsidRDefault="009C0C9E" w:rsidP="00FA0157">
      <w:pPr>
        <w:spacing w:after="0" w:line="360" w:lineRule="atLeast"/>
        <w:rPr>
          <w:lang w:val="en"/>
        </w:rPr>
      </w:pPr>
      <w:r>
        <w:rPr>
          <w:lang w:val="en"/>
        </w:rPr>
        <w:t>Managing expectations in education is also important as we move through the middle of the course and the first midterm</w:t>
      </w:r>
      <w:r w:rsidR="00DC5D6E">
        <w:rPr>
          <w:lang w:val="en"/>
        </w:rPr>
        <w:t xml:space="preserve"> and we usually discuss Maslow’s Hierarchy of Needs</w:t>
      </w:r>
      <w:r w:rsidR="00DC5D6E" w:rsidRPr="00DC5D6E">
        <w:rPr>
          <w:vertAlign w:val="superscript"/>
          <w:lang w:val="en"/>
        </w:rPr>
        <w:t>7</w:t>
      </w:r>
      <w:r>
        <w:rPr>
          <w:lang w:val="en"/>
        </w:rPr>
        <w:t xml:space="preserve">. </w:t>
      </w:r>
    </w:p>
    <w:p w:rsidR="009C0C9E" w:rsidRDefault="009C0C9E" w:rsidP="00FA0157">
      <w:pPr>
        <w:spacing w:after="0" w:line="360" w:lineRule="atLeast"/>
        <w:rPr>
          <w:lang w:val="en"/>
        </w:rPr>
      </w:pPr>
      <w:r>
        <w:rPr>
          <w:lang w:val="en"/>
        </w:rPr>
        <w:lastRenderedPageBreak/>
        <w:t>Expectancy Theory is very interesting:</w:t>
      </w:r>
    </w:p>
    <w:p w:rsidR="009C0C9E" w:rsidRPr="009C0C9E" w:rsidRDefault="009C0C9E" w:rsidP="009C0C9E">
      <w:pPr>
        <w:spacing w:before="100" w:beforeAutospacing="1" w:after="100" w:afterAutospacing="1" w:line="240" w:lineRule="auto"/>
        <w:rPr>
          <w:rFonts w:eastAsia="Times New Roman" w:cstheme="minorHAnsi"/>
          <w:lang w:val="en"/>
        </w:rPr>
      </w:pPr>
      <w:r w:rsidRPr="009C0C9E">
        <w:rPr>
          <w:rFonts w:eastAsia="Times New Roman" w:cstheme="minorHAnsi"/>
          <w:lang w:val="en"/>
        </w:rPr>
        <w:t>Expectancy theory was proposed by Victor H. Vroom in 1964. Expectancy theory explains the behavior process in which an individual selects a behavior option over another, and why/how this decision is made in relation to their goal</w:t>
      </w:r>
      <w:r w:rsidR="00DC5D6E">
        <w:rPr>
          <w:rFonts w:eastAsia="Times New Roman" w:cstheme="minorHAnsi"/>
          <w:vertAlign w:val="superscript"/>
          <w:lang w:val="en"/>
        </w:rPr>
        <w:t>7</w:t>
      </w:r>
      <w:r w:rsidRPr="009C0C9E">
        <w:rPr>
          <w:rFonts w:eastAsia="Times New Roman" w:cstheme="minorHAnsi"/>
          <w:lang w:val="en"/>
        </w:rPr>
        <w:t>.</w:t>
      </w:r>
    </w:p>
    <w:p w:rsidR="00DC5D6E" w:rsidRPr="00DC5D6E" w:rsidRDefault="00DC5D6E" w:rsidP="00DC5D6E">
      <w:pPr>
        <w:spacing w:before="100" w:beforeAutospacing="1" w:after="100" w:afterAutospacing="1" w:line="240" w:lineRule="auto"/>
        <w:rPr>
          <w:rFonts w:eastAsia="Times New Roman" w:cstheme="minorHAnsi"/>
          <w:lang w:val="en"/>
        </w:rPr>
      </w:pPr>
      <w:r w:rsidRPr="00DC5D6E">
        <w:rPr>
          <w:rFonts w:eastAsia="Times New Roman" w:cstheme="minorHAnsi"/>
          <w:lang w:val="en"/>
        </w:rPr>
        <w:t>There's also an equation for this theory which goes as follows:</w:t>
      </w:r>
    </w:p>
    <w:p w:rsidR="00DC5D6E" w:rsidRPr="00DC5D6E" w:rsidRDefault="00DC5D6E" w:rsidP="00DC5D6E">
      <w:pPr>
        <w:spacing w:before="100" w:beforeAutospacing="1" w:after="100" w:afterAutospacing="1" w:line="240" w:lineRule="auto"/>
        <w:rPr>
          <w:rFonts w:eastAsia="Times New Roman" w:cstheme="minorHAnsi"/>
          <w:lang w:val="en"/>
        </w:rPr>
      </w:pPr>
      <w:r w:rsidRPr="00DC5D6E">
        <w:rPr>
          <w:rFonts w:eastAsia="Times New Roman" w:cstheme="minorHAnsi"/>
          <w:lang w:val="en"/>
        </w:rPr>
        <w:t>M = E × I × V  or</w:t>
      </w:r>
    </w:p>
    <w:p w:rsidR="00DC5D6E" w:rsidRDefault="00DC5D6E" w:rsidP="00DC5D6E">
      <w:pPr>
        <w:spacing w:before="100" w:beforeAutospacing="1" w:after="100" w:afterAutospacing="1" w:line="240" w:lineRule="auto"/>
        <w:rPr>
          <w:rFonts w:eastAsia="Times New Roman" w:cstheme="minorHAnsi"/>
          <w:lang w:val="en"/>
        </w:rPr>
      </w:pPr>
      <w:r w:rsidRPr="00DC5D6E">
        <w:rPr>
          <w:rFonts w:eastAsia="Times New Roman" w:cstheme="minorHAnsi"/>
          <w:lang w:val="en"/>
        </w:rPr>
        <w:t xml:space="preserve">Motivation </w:t>
      </w:r>
      <w:r>
        <w:rPr>
          <w:rFonts w:eastAsia="Times New Roman" w:cstheme="minorHAnsi"/>
          <w:lang w:val="en"/>
        </w:rPr>
        <w:t>=</w:t>
      </w:r>
      <w:r w:rsidRPr="00DC5D6E">
        <w:rPr>
          <w:rFonts w:eastAsia="Times New Roman" w:cstheme="minorHAnsi"/>
          <w:lang w:val="en"/>
        </w:rPr>
        <w:t xml:space="preserve"> Expectancy × Instrumentality × Valence </w:t>
      </w:r>
    </w:p>
    <w:p w:rsidR="009C0C9E" w:rsidRPr="009C0C9E" w:rsidRDefault="009C0C9E" w:rsidP="00DC5D6E">
      <w:pPr>
        <w:spacing w:before="100" w:beforeAutospacing="1" w:after="100" w:afterAutospacing="1" w:line="240" w:lineRule="auto"/>
        <w:rPr>
          <w:rFonts w:eastAsia="Times New Roman" w:cstheme="minorHAnsi"/>
          <w:lang w:val="en"/>
        </w:rPr>
      </w:pPr>
      <w:r w:rsidRPr="009C0C9E">
        <w:rPr>
          <w:rFonts w:eastAsia="Times New Roman" w:cstheme="minorHAnsi"/>
          <w:lang w:val="en"/>
        </w:rPr>
        <w:t>M (Motivation) is the amount an individual will be motivated by the condition or environment they placed themselves in. Which is based from the following hence the equation.</w:t>
      </w:r>
    </w:p>
    <w:p w:rsidR="009C0C9E" w:rsidRPr="009C0C9E" w:rsidRDefault="009C0C9E" w:rsidP="00DC5D6E">
      <w:pPr>
        <w:spacing w:before="100" w:beforeAutospacing="1" w:after="100" w:afterAutospacing="1" w:line="240" w:lineRule="auto"/>
        <w:rPr>
          <w:rFonts w:eastAsia="Times New Roman" w:cstheme="minorHAnsi"/>
          <w:lang w:val="en"/>
        </w:rPr>
      </w:pPr>
      <w:r w:rsidRPr="009C0C9E">
        <w:rPr>
          <w:rFonts w:eastAsia="Times New Roman" w:cstheme="minorHAnsi"/>
          <w:lang w:val="en"/>
        </w:rPr>
        <w:t>E (Expectancy) is the person's perception that effort will result in performance. In other words, it's the person assessment of how well and what kind of effort will relate in better performance.</w:t>
      </w:r>
    </w:p>
    <w:p w:rsidR="009C0C9E" w:rsidRPr="009C0C9E" w:rsidRDefault="009C0C9E" w:rsidP="00DC5D6E">
      <w:pPr>
        <w:spacing w:before="100" w:beforeAutospacing="1" w:after="100" w:afterAutospacing="1" w:line="240" w:lineRule="auto"/>
        <w:rPr>
          <w:rFonts w:eastAsia="Times New Roman" w:cstheme="minorHAnsi"/>
          <w:lang w:val="en"/>
        </w:rPr>
      </w:pPr>
      <w:r w:rsidRPr="009C0C9E">
        <w:rPr>
          <w:rFonts w:eastAsia="Times New Roman" w:cstheme="minorHAnsi"/>
          <w:lang w:val="en"/>
        </w:rPr>
        <w:t>I (Instrumentality) is the person's perception that performance will be rewarded or punished.</w:t>
      </w:r>
    </w:p>
    <w:p w:rsidR="009C0C9E" w:rsidRPr="009C0C9E" w:rsidRDefault="009C0C9E" w:rsidP="00DC5D6E">
      <w:pPr>
        <w:spacing w:before="100" w:beforeAutospacing="1" w:after="100" w:afterAutospacing="1" w:line="240" w:lineRule="auto"/>
        <w:rPr>
          <w:rFonts w:eastAsia="Times New Roman" w:cstheme="minorHAnsi"/>
          <w:lang w:val="en"/>
        </w:rPr>
      </w:pPr>
      <w:r w:rsidRPr="009C0C9E">
        <w:rPr>
          <w:rFonts w:eastAsia="Times New Roman" w:cstheme="minorHAnsi"/>
          <w:lang w:val="en"/>
        </w:rPr>
        <w:t>V (Valence) is the perceived amount of the reward or punishment that will result from the performance</w:t>
      </w:r>
      <w:r w:rsidR="00DC5D6E">
        <w:rPr>
          <w:rFonts w:eastAsia="Times New Roman" w:cstheme="minorHAnsi"/>
          <w:vertAlign w:val="superscript"/>
          <w:lang w:val="en"/>
        </w:rPr>
        <w:t>7</w:t>
      </w:r>
      <w:r w:rsidRPr="009C0C9E">
        <w:rPr>
          <w:rFonts w:eastAsia="Times New Roman" w:cstheme="minorHAnsi"/>
          <w:lang w:val="en"/>
        </w:rPr>
        <w:t>.</w:t>
      </w:r>
      <w:r w:rsidR="00DC5D6E" w:rsidRPr="009C0C9E">
        <w:rPr>
          <w:rFonts w:eastAsia="Times New Roman" w:cstheme="minorHAnsi"/>
          <w:lang w:val="en"/>
        </w:rPr>
        <w:t xml:space="preserve"> </w:t>
      </w:r>
    </w:p>
    <w:p w:rsidR="003E5675" w:rsidRDefault="003E5675">
      <w:pPr>
        <w:rPr>
          <w:rFonts w:ascii="Calibri" w:hAnsi="Calibri"/>
          <w:b/>
          <w:color w:val="70AD47" w:themeColor="accent6"/>
        </w:rPr>
      </w:pPr>
      <w:r w:rsidRPr="00AF0BBD">
        <w:rPr>
          <w:rFonts w:ascii="Calibri" w:hAnsi="Calibri"/>
          <w:b/>
          <w:color w:val="70AD47" w:themeColor="accent6"/>
        </w:rPr>
        <w:t xml:space="preserve">How </w:t>
      </w:r>
      <w:r w:rsidR="003607BC">
        <w:rPr>
          <w:rFonts w:ascii="Calibri" w:hAnsi="Calibri"/>
          <w:b/>
          <w:color w:val="70AD47" w:themeColor="accent6"/>
        </w:rPr>
        <w:t xml:space="preserve">can you establish </w:t>
      </w:r>
      <w:r w:rsidR="00981DBF">
        <w:rPr>
          <w:rFonts w:ascii="Calibri" w:hAnsi="Calibri"/>
          <w:b/>
          <w:color w:val="70AD47" w:themeColor="accent6"/>
        </w:rPr>
        <w:t>inclusion in your class?</w:t>
      </w:r>
    </w:p>
    <w:p w:rsidR="005A40F9" w:rsidRPr="005A40F9" w:rsidRDefault="005A40F9">
      <w:pPr>
        <w:rPr>
          <w:rFonts w:ascii="Calibri" w:hAnsi="Calibri"/>
          <w:color w:val="000000" w:themeColor="text1"/>
        </w:rPr>
      </w:pPr>
      <w:r>
        <w:rPr>
          <w:rFonts w:ascii="Calibri" w:hAnsi="Calibri"/>
          <w:color w:val="000000" w:themeColor="text1"/>
        </w:rPr>
        <w:t xml:space="preserve">I like to ask the students questions as we go through the PowerPoints and get a discussion of the material as well as tie the learnings into their previous </w:t>
      </w:r>
      <w:r w:rsidR="00FC2E47">
        <w:rPr>
          <w:rFonts w:ascii="Calibri" w:hAnsi="Calibri"/>
          <w:color w:val="000000" w:themeColor="text1"/>
        </w:rPr>
        <w:t xml:space="preserve">materials and courses. </w:t>
      </w:r>
      <w:r w:rsidR="00496E63">
        <w:rPr>
          <w:rFonts w:ascii="Calibri" w:hAnsi="Calibri"/>
          <w:color w:val="000000" w:themeColor="text1"/>
        </w:rPr>
        <w:t>I check for clarity with the students and sometimes I review before I move on. This is a powerful motivator for the students as I am actively engaging them in the material. As we note when we discuss motivation</w:t>
      </w:r>
      <w:r w:rsidR="009F29F5">
        <w:rPr>
          <w:rFonts w:ascii="Calibri" w:hAnsi="Calibri"/>
          <w:color w:val="000000" w:themeColor="text1"/>
        </w:rPr>
        <w:t>,</w:t>
      </w:r>
      <w:r w:rsidR="00496E63">
        <w:rPr>
          <w:rFonts w:ascii="Calibri" w:hAnsi="Calibri"/>
          <w:color w:val="000000" w:themeColor="text1"/>
        </w:rPr>
        <w:t xml:space="preserve"> students react positively when they feel that they are in control of their learning and that they can reach their learning goals and have a desire to master the material and not just get good grades</w:t>
      </w:r>
      <w:r w:rsidR="00496E63">
        <w:rPr>
          <w:rFonts w:ascii="Calibri" w:hAnsi="Calibri"/>
          <w:color w:val="000000" w:themeColor="text1"/>
          <w:vertAlign w:val="superscript"/>
        </w:rPr>
        <w:t>7</w:t>
      </w:r>
      <w:r w:rsidR="00496E63">
        <w:rPr>
          <w:rFonts w:ascii="Calibri" w:hAnsi="Calibri"/>
          <w:color w:val="000000" w:themeColor="text1"/>
        </w:rPr>
        <w:t>.</w:t>
      </w:r>
      <w:r w:rsidR="00DC5D6E">
        <w:rPr>
          <w:rFonts w:ascii="Calibri" w:hAnsi="Calibri"/>
          <w:color w:val="000000" w:themeColor="text1"/>
        </w:rPr>
        <w:t xml:space="preserve"> I often try to discuss things one on one with students and try and walk around the class to check in as much as I can.</w:t>
      </w:r>
    </w:p>
    <w:p w:rsidR="00981DBF" w:rsidRDefault="00981DBF">
      <w:pPr>
        <w:rPr>
          <w:rFonts w:ascii="Calibri" w:hAnsi="Calibri"/>
          <w:b/>
          <w:color w:val="70AD47" w:themeColor="accent6"/>
        </w:rPr>
      </w:pPr>
      <w:r>
        <w:rPr>
          <w:rFonts w:ascii="Calibri" w:hAnsi="Calibri"/>
          <w:b/>
          <w:color w:val="70AD47" w:themeColor="accent6"/>
        </w:rPr>
        <w:t>How can you develop students intrinsic motivation?</w:t>
      </w:r>
    </w:p>
    <w:p w:rsidR="00DC5D6E" w:rsidRPr="00DC5D6E" w:rsidRDefault="00DC5D6E">
      <w:pPr>
        <w:rPr>
          <w:rFonts w:ascii="Calibri" w:hAnsi="Calibri"/>
          <w:color w:val="000000" w:themeColor="text1"/>
        </w:rPr>
      </w:pPr>
      <w:r w:rsidRPr="00DC5D6E">
        <w:rPr>
          <w:rFonts w:ascii="Calibri" w:hAnsi="Calibri"/>
          <w:color w:val="000000" w:themeColor="text1"/>
        </w:rPr>
        <w:t>I work hard to get the students interested in the material by providing real life examples from the news that they can relate to for example. The discuss of the Samsung 7 and its battery problem which was widely covered was very successful.</w:t>
      </w:r>
      <w:r>
        <w:rPr>
          <w:rFonts w:ascii="Calibri" w:hAnsi="Calibri"/>
          <w:color w:val="000000" w:themeColor="text1"/>
        </w:rPr>
        <w:t xml:space="preserve"> Real life examples motivates them. First a definition of Motivation:</w:t>
      </w:r>
    </w:p>
    <w:p w:rsidR="00496E63" w:rsidRDefault="00496E63" w:rsidP="00DC5D6E">
      <w:pPr>
        <w:ind w:left="720"/>
        <w:rPr>
          <w:rFonts w:ascii="Calibri" w:hAnsi="Calibri"/>
          <w:b/>
          <w:color w:val="70AD47" w:themeColor="accent6"/>
        </w:rPr>
      </w:pPr>
      <w:r w:rsidRPr="00496E63">
        <w:rPr>
          <w:b/>
          <w:bCs/>
          <w:lang w:val="en"/>
        </w:rPr>
        <w:t>Motivation</w:t>
      </w:r>
      <w:r w:rsidRPr="00496E63">
        <w:rPr>
          <w:lang w:val="en"/>
        </w:rPr>
        <w:t xml:space="preserve"> is a </w:t>
      </w:r>
      <w:hyperlink r:id="rId15" w:tooltip="Theoretical construct" w:history="1">
        <w:r w:rsidRPr="00496E63">
          <w:rPr>
            <w:color w:val="0000FF"/>
            <w:u w:val="single"/>
            <w:lang w:val="en"/>
          </w:rPr>
          <w:t>theoretical construct</w:t>
        </w:r>
      </w:hyperlink>
      <w:r w:rsidRPr="00496E63">
        <w:rPr>
          <w:lang w:val="en"/>
        </w:rPr>
        <w:t xml:space="preserve"> used to explain </w:t>
      </w:r>
      <w:hyperlink r:id="rId16" w:tooltip="Behaviour" w:history="1">
        <w:r w:rsidRPr="00496E63">
          <w:rPr>
            <w:color w:val="0000FF"/>
            <w:u w:val="single"/>
            <w:lang w:val="en"/>
          </w:rPr>
          <w:t>behaviour</w:t>
        </w:r>
      </w:hyperlink>
      <w:r w:rsidRPr="00496E63">
        <w:rPr>
          <w:lang w:val="en"/>
        </w:rPr>
        <w:t>. It gives the reason for people's actions, desires, and needs. Motivation can also be defined as one's direction to behavior, or what causes a person to want to repeat a behavior and vice versa. A motive is what prompts the person to act in a certain way, or at least develop an inclination for specific behavior. According to Maehr and Meyer, "Motivation is a word that is part of the popular culture as few other psychological concepts are."</w:t>
      </w:r>
      <w:hyperlink r:id="rId17" w:anchor="cite_note-3" w:history="1">
        <w:r w:rsidRPr="00496E63">
          <w:rPr>
            <w:color w:val="0000FF"/>
            <w:sz w:val="19"/>
            <w:szCs w:val="19"/>
            <w:u w:val="single"/>
            <w:vertAlign w:val="superscript"/>
            <w:lang w:val="en"/>
          </w:rPr>
          <w:t>]</w:t>
        </w:r>
      </w:hyperlink>
      <w:r>
        <w:rPr>
          <w:sz w:val="19"/>
          <w:szCs w:val="19"/>
          <w:vertAlign w:val="superscript"/>
          <w:lang w:val="en"/>
        </w:rPr>
        <w:t xml:space="preserve"> </w:t>
      </w:r>
      <w:r w:rsidRPr="00496E63">
        <w:rPr>
          <w:b/>
          <w:sz w:val="20"/>
          <w:szCs w:val="20"/>
          <w:vertAlign w:val="superscript"/>
          <w:lang w:val="en"/>
        </w:rPr>
        <w:t>7</w:t>
      </w:r>
    </w:p>
    <w:p w:rsidR="00DC5D6E" w:rsidRDefault="00496E63" w:rsidP="00496E63">
      <w:pPr>
        <w:spacing w:before="100" w:beforeAutospacing="1" w:after="100" w:afterAutospacing="1" w:line="240" w:lineRule="auto"/>
        <w:rPr>
          <w:rFonts w:eastAsia="Times New Roman" w:cstheme="minorHAnsi"/>
          <w:lang w:val="en"/>
        </w:rPr>
      </w:pPr>
      <w:r w:rsidRPr="00496E63">
        <w:rPr>
          <w:rFonts w:eastAsia="Times New Roman" w:cstheme="minorHAnsi"/>
          <w:lang w:val="en"/>
        </w:rPr>
        <w:t xml:space="preserve">Intrinsic motivation has been studied since the early 1970s. </w:t>
      </w:r>
    </w:p>
    <w:p w:rsidR="00DC5D6E" w:rsidRDefault="00496E63" w:rsidP="00496E63">
      <w:pPr>
        <w:spacing w:before="100" w:beforeAutospacing="1" w:after="100" w:afterAutospacing="1" w:line="240" w:lineRule="auto"/>
        <w:rPr>
          <w:rFonts w:eastAsia="Times New Roman" w:cstheme="minorHAnsi"/>
          <w:lang w:val="en"/>
        </w:rPr>
      </w:pPr>
      <w:r w:rsidRPr="00496E63">
        <w:rPr>
          <w:rFonts w:eastAsia="Times New Roman" w:cstheme="minorHAnsi"/>
          <w:lang w:val="en"/>
        </w:rPr>
        <w:lastRenderedPageBreak/>
        <w:t>Intrinsic motivation is the self-desire to seek out new things and new challenges, to analyze one's capacity, to observe and to gain knowledge</w:t>
      </w:r>
      <w:r w:rsidR="00DC5D6E">
        <w:rPr>
          <w:rFonts w:eastAsia="Times New Roman" w:cstheme="minorHAnsi"/>
          <w:vertAlign w:val="superscript"/>
          <w:lang w:val="en"/>
        </w:rPr>
        <w:t>7</w:t>
      </w:r>
      <w:r w:rsidRPr="00496E63">
        <w:rPr>
          <w:rFonts w:eastAsia="Times New Roman" w:cstheme="minorHAnsi"/>
          <w:lang w:val="en"/>
        </w:rPr>
        <w:t xml:space="preserve">. </w:t>
      </w:r>
    </w:p>
    <w:p w:rsidR="00496E63" w:rsidRPr="00496E63" w:rsidRDefault="00496E63" w:rsidP="00DC5D6E">
      <w:pPr>
        <w:spacing w:before="100" w:beforeAutospacing="1" w:after="100" w:afterAutospacing="1" w:line="240" w:lineRule="auto"/>
        <w:ind w:left="360"/>
        <w:rPr>
          <w:rFonts w:eastAsia="Times New Roman" w:cstheme="minorHAnsi"/>
          <w:lang w:val="en"/>
        </w:rPr>
      </w:pPr>
      <w:r w:rsidRPr="00496E63">
        <w:rPr>
          <w:rFonts w:eastAsia="Times New Roman" w:cstheme="minorHAnsi"/>
          <w:lang w:val="en"/>
        </w:rPr>
        <w:t>It is driven by an interest or enjoyment in the task itself, and exists within the individual rather than relying on external pressures or a desire for consideration. The phenomenon of intrinsic motivation was first acknowledged within experimental studies of animal behavior. In these studies, it was evident that the organisms would engage in playful and curiosity driven behaviors in the absence of reward. Intrinsic motivation is a natural motivational tendency and is a critical element in cognitive, social, and physical development. Students who are intrinsically motivated are more likely to engage in the task willingly as well as work to improve their skills, which will increase their capabilities. Students are likely to be intrinsically motivated if they</w:t>
      </w:r>
      <w:r w:rsidR="009F29F5">
        <w:rPr>
          <w:rFonts w:eastAsia="Times New Roman" w:cstheme="minorHAnsi"/>
          <w:vertAlign w:val="superscript"/>
          <w:lang w:val="en"/>
        </w:rPr>
        <w:t>7</w:t>
      </w:r>
      <w:r w:rsidRPr="00496E63">
        <w:rPr>
          <w:rFonts w:eastAsia="Times New Roman" w:cstheme="minorHAnsi"/>
          <w:lang w:val="en"/>
        </w:rPr>
        <w:t>:</w:t>
      </w:r>
    </w:p>
    <w:p w:rsidR="00496E63" w:rsidRPr="00496E63" w:rsidRDefault="00496E63" w:rsidP="00496E63">
      <w:pPr>
        <w:numPr>
          <w:ilvl w:val="0"/>
          <w:numId w:val="6"/>
        </w:numPr>
        <w:spacing w:before="100" w:beforeAutospacing="1" w:after="100" w:afterAutospacing="1" w:line="240" w:lineRule="auto"/>
        <w:rPr>
          <w:rFonts w:eastAsia="Times New Roman" w:cstheme="minorHAnsi"/>
          <w:lang w:val="en"/>
        </w:rPr>
      </w:pPr>
      <w:r w:rsidRPr="00496E63">
        <w:rPr>
          <w:rFonts w:eastAsia="Times New Roman" w:cstheme="minorHAnsi"/>
          <w:lang w:val="en"/>
        </w:rPr>
        <w:t xml:space="preserve">attribute their educational results to factors under their own control, also known as autonomy or </w:t>
      </w:r>
      <w:hyperlink r:id="rId18" w:tooltip="Locus of control" w:history="1">
        <w:r w:rsidRPr="00496E63">
          <w:rPr>
            <w:rFonts w:eastAsia="Times New Roman" w:cstheme="minorHAnsi"/>
            <w:color w:val="0000FF"/>
            <w:u w:val="single"/>
            <w:lang w:val="en"/>
          </w:rPr>
          <w:t>locus of control</w:t>
        </w:r>
      </w:hyperlink>
    </w:p>
    <w:p w:rsidR="00496E63" w:rsidRPr="00496E63" w:rsidRDefault="00496E63" w:rsidP="00496E63">
      <w:pPr>
        <w:numPr>
          <w:ilvl w:val="0"/>
          <w:numId w:val="6"/>
        </w:numPr>
        <w:spacing w:before="100" w:beforeAutospacing="1" w:after="100" w:afterAutospacing="1" w:line="240" w:lineRule="auto"/>
        <w:rPr>
          <w:rFonts w:eastAsia="Times New Roman" w:cstheme="minorHAnsi"/>
          <w:lang w:val="en"/>
        </w:rPr>
      </w:pPr>
      <w:r w:rsidRPr="00496E63">
        <w:rPr>
          <w:rFonts w:eastAsia="Times New Roman" w:cstheme="minorHAnsi"/>
          <w:lang w:val="en"/>
        </w:rPr>
        <w:t xml:space="preserve">believe they have the skills to be effective agents in reaching their desired goals, also known as </w:t>
      </w:r>
      <w:hyperlink r:id="rId19" w:tooltip="Self-efficacy" w:history="1">
        <w:r w:rsidRPr="00496E63">
          <w:rPr>
            <w:rFonts w:eastAsia="Times New Roman" w:cstheme="minorHAnsi"/>
            <w:color w:val="0000FF"/>
            <w:u w:val="single"/>
            <w:lang w:val="en"/>
          </w:rPr>
          <w:t>self-efficacy</w:t>
        </w:r>
      </w:hyperlink>
      <w:r w:rsidRPr="00496E63">
        <w:rPr>
          <w:rFonts w:eastAsia="Times New Roman" w:cstheme="minorHAnsi"/>
          <w:lang w:val="en"/>
        </w:rPr>
        <w:t xml:space="preserve"> beliefs</w:t>
      </w:r>
    </w:p>
    <w:p w:rsidR="00496E63" w:rsidRPr="00496E63" w:rsidRDefault="00496E63" w:rsidP="00496E63">
      <w:pPr>
        <w:numPr>
          <w:ilvl w:val="0"/>
          <w:numId w:val="6"/>
        </w:numPr>
        <w:spacing w:before="100" w:beforeAutospacing="1" w:after="100" w:afterAutospacing="1" w:line="240" w:lineRule="auto"/>
        <w:rPr>
          <w:rFonts w:eastAsia="Times New Roman" w:cstheme="minorHAnsi"/>
          <w:lang w:val="en"/>
        </w:rPr>
      </w:pPr>
      <w:r w:rsidRPr="00496E63">
        <w:rPr>
          <w:rFonts w:eastAsia="Times New Roman" w:cstheme="minorHAnsi"/>
          <w:lang w:val="en"/>
        </w:rPr>
        <w:t>are interested in mastering a topic, not just in achieving good grades</w:t>
      </w:r>
    </w:p>
    <w:p w:rsidR="00496E63" w:rsidRPr="00496E63" w:rsidRDefault="00496E63" w:rsidP="00496E63">
      <w:pPr>
        <w:spacing w:before="100" w:beforeAutospacing="1" w:after="100" w:afterAutospacing="1" w:line="240" w:lineRule="auto"/>
        <w:rPr>
          <w:rFonts w:eastAsia="Times New Roman" w:cstheme="minorHAnsi"/>
          <w:vertAlign w:val="superscript"/>
          <w:lang w:val="en"/>
        </w:rPr>
      </w:pPr>
      <w:r w:rsidRPr="00496E63">
        <w:rPr>
          <w:rFonts w:eastAsia="Times New Roman" w:cstheme="minorHAnsi"/>
          <w:lang w:val="en"/>
        </w:rPr>
        <w:t>An example of intrinsic motivation is when an employee becomes an IT professional because he or she wants to learn about how computer users interact with computer networks. The employee has the intrinsic motivation to gain more knowledge</w:t>
      </w:r>
      <w:r>
        <w:rPr>
          <w:rFonts w:eastAsia="Times New Roman" w:cstheme="minorHAnsi"/>
          <w:lang w:val="en"/>
        </w:rPr>
        <w:t>.</w:t>
      </w:r>
      <w:r w:rsidRPr="00496E63">
        <w:rPr>
          <w:rFonts w:eastAsia="Times New Roman" w:cstheme="minorHAnsi"/>
          <w:lang w:val="en"/>
        </w:rPr>
        <w:t xml:space="preserve"> </w:t>
      </w:r>
      <w:hyperlink r:id="rId20" w:tooltip="Art for art's sake" w:history="1">
        <w:r w:rsidRPr="00496E63">
          <w:rPr>
            <w:rFonts w:eastAsia="Times New Roman" w:cstheme="minorHAnsi"/>
            <w:color w:val="0000FF"/>
            <w:u w:val="single"/>
            <w:lang w:val="en"/>
          </w:rPr>
          <w:t>Art for art's sake</w:t>
        </w:r>
      </w:hyperlink>
      <w:r w:rsidRPr="00496E63">
        <w:rPr>
          <w:rFonts w:eastAsia="Times New Roman" w:cstheme="minorHAnsi"/>
          <w:lang w:val="en"/>
        </w:rPr>
        <w:t xml:space="preserve"> is an example of intrinsic motivation in the domain of art.</w:t>
      </w:r>
      <w:r>
        <w:rPr>
          <w:rFonts w:eastAsia="Times New Roman" w:cstheme="minorHAnsi"/>
          <w:vertAlign w:val="superscript"/>
          <w:lang w:val="en"/>
        </w:rPr>
        <w:t>7</w:t>
      </w:r>
    </w:p>
    <w:p w:rsidR="00DF3ED0" w:rsidRDefault="009F29F5">
      <w:pPr>
        <w:rPr>
          <w:rFonts w:ascii="Calibri" w:hAnsi="Calibri"/>
          <w:b/>
          <w:color w:val="70AD47" w:themeColor="accent6"/>
        </w:rPr>
      </w:pPr>
      <w:r>
        <w:rPr>
          <w:lang w:val="en"/>
        </w:rPr>
        <w:t>Conversely, extrinsic motivation comes from influences outside of the individual. In extrinsic motivation, the harder question to answer is where do people get the motivation to carry out and continue to push with persistence. Usually extrinsic motivation is used to attain outcomes that a person wouldn't get from intrinsic motivation. Common extrinsic motivations are rewards (for example money or grades) for showing the desired behavior, and the threat of punishment following misbehavior. Competition is an extrinsic motivator because it encourages the performer to win and to beat others, not simply to enjoy the intrinsic rewards of the activity. A cheering crowd and the desire to win a trophy are also extrinsic incentives</w:t>
      </w:r>
      <w:r>
        <w:rPr>
          <w:vertAlign w:val="superscript"/>
          <w:lang w:val="en"/>
        </w:rPr>
        <w:t>7</w:t>
      </w:r>
      <w:r>
        <w:rPr>
          <w:lang w:val="en"/>
        </w:rPr>
        <w:t>.</w:t>
      </w:r>
      <w:hyperlink r:id="rId21" w:anchor="cite_note-Motivation-16" w:history="1"/>
    </w:p>
    <w:p w:rsidR="00981DBF" w:rsidRDefault="00981DBF">
      <w:pPr>
        <w:rPr>
          <w:rFonts w:ascii="Calibri" w:hAnsi="Calibri"/>
          <w:b/>
          <w:color w:val="70AD47" w:themeColor="accent6"/>
        </w:rPr>
      </w:pPr>
      <w:r>
        <w:rPr>
          <w:rFonts w:ascii="Calibri" w:hAnsi="Calibri"/>
          <w:b/>
          <w:color w:val="70AD47" w:themeColor="accent6"/>
        </w:rPr>
        <w:t>What is one particular motivation theory you ascribe to and why?</w:t>
      </w:r>
    </w:p>
    <w:p w:rsidR="009F29F5" w:rsidRPr="009F29F5" w:rsidRDefault="009F29F5">
      <w:pPr>
        <w:rPr>
          <w:rFonts w:ascii="Calibri" w:hAnsi="Calibri"/>
          <w:color w:val="000000" w:themeColor="text1"/>
        </w:rPr>
      </w:pPr>
      <w:r w:rsidRPr="009F29F5">
        <w:rPr>
          <w:rFonts w:ascii="Calibri" w:hAnsi="Calibri"/>
          <w:color w:val="000000" w:themeColor="text1"/>
        </w:rPr>
        <w:t>I like the idea of Intrinsic Motivation</w:t>
      </w:r>
      <w:r>
        <w:rPr>
          <w:rFonts w:ascii="Calibri" w:hAnsi="Calibri"/>
          <w:color w:val="000000" w:themeColor="text1"/>
        </w:rPr>
        <w:t xml:space="preserve"> as a theory of motivational theory for the following advantages and disadvantages.</w:t>
      </w:r>
    </w:p>
    <w:p w:rsidR="009F29F5" w:rsidRPr="009F29F5" w:rsidRDefault="009F29F5" w:rsidP="009F29F5">
      <w:pPr>
        <w:pStyle w:val="NormalWeb"/>
        <w:rPr>
          <w:rFonts w:asciiTheme="minorHAnsi" w:hAnsiTheme="minorHAnsi" w:cstheme="minorHAnsi"/>
          <w:sz w:val="22"/>
          <w:szCs w:val="22"/>
          <w:lang w:val="en"/>
        </w:rPr>
      </w:pPr>
      <w:r w:rsidRPr="00667C6E">
        <w:rPr>
          <w:rFonts w:asciiTheme="minorHAnsi" w:hAnsiTheme="minorHAnsi" w:cstheme="minorHAnsi"/>
          <w:b/>
          <w:i/>
          <w:iCs/>
          <w:sz w:val="22"/>
          <w:szCs w:val="22"/>
          <w:lang w:val="en"/>
        </w:rPr>
        <w:t>Advantages</w:t>
      </w:r>
      <w:r w:rsidRPr="00667C6E">
        <w:rPr>
          <w:rFonts w:asciiTheme="minorHAnsi" w:hAnsiTheme="minorHAnsi" w:cstheme="minorHAnsi"/>
          <w:b/>
          <w:sz w:val="22"/>
          <w:szCs w:val="22"/>
          <w:lang w:val="en"/>
        </w:rPr>
        <w:t>:</w:t>
      </w:r>
      <w:r w:rsidRPr="009F29F5">
        <w:rPr>
          <w:rFonts w:asciiTheme="minorHAnsi" w:hAnsiTheme="minorHAnsi" w:cstheme="minorHAnsi"/>
          <w:sz w:val="22"/>
          <w:szCs w:val="22"/>
          <w:lang w:val="en"/>
        </w:rPr>
        <w:t xml:space="preserve"> Intrinsic motivation can be long-lasting and self-sustaining. Efforts to build this kind of motivation are also typically efforts at promoting student learning. Such efforts often focus on the subject rather than rewards or punishments.</w:t>
      </w:r>
    </w:p>
    <w:p w:rsidR="009F29F5" w:rsidRPr="009F29F5" w:rsidRDefault="009F29F5" w:rsidP="009F29F5">
      <w:pPr>
        <w:pStyle w:val="NormalWeb"/>
        <w:rPr>
          <w:rFonts w:asciiTheme="minorHAnsi" w:hAnsiTheme="minorHAnsi" w:cstheme="minorHAnsi"/>
          <w:sz w:val="22"/>
          <w:szCs w:val="22"/>
          <w:u w:val="single"/>
          <w:lang w:val="en"/>
        </w:rPr>
      </w:pPr>
      <w:r w:rsidRPr="00667C6E">
        <w:rPr>
          <w:rFonts w:asciiTheme="minorHAnsi" w:hAnsiTheme="minorHAnsi" w:cstheme="minorHAnsi"/>
          <w:b/>
          <w:i/>
          <w:iCs/>
          <w:sz w:val="22"/>
          <w:szCs w:val="22"/>
          <w:lang w:val="en"/>
        </w:rPr>
        <w:t>Disadvantages</w:t>
      </w:r>
      <w:r w:rsidRPr="00667C6E">
        <w:rPr>
          <w:rFonts w:asciiTheme="minorHAnsi" w:hAnsiTheme="minorHAnsi" w:cstheme="minorHAnsi"/>
          <w:b/>
          <w:sz w:val="22"/>
          <w:szCs w:val="22"/>
          <w:lang w:val="en"/>
        </w:rPr>
        <w:t>:</w:t>
      </w:r>
      <w:r w:rsidRPr="009F29F5">
        <w:rPr>
          <w:rFonts w:asciiTheme="minorHAnsi" w:hAnsiTheme="minorHAnsi" w:cstheme="minorHAnsi"/>
          <w:sz w:val="22"/>
          <w:szCs w:val="22"/>
          <w:lang w:val="en"/>
        </w:rPr>
        <w:t xml:space="preserve"> Efforts at fostering intrinsic motivation can be slow to affect behavior and can require special and lengthy preparation. Students are individuals, so a variety of approaches may be needed to motivate different students. It is often helpful to know what interests one's students </w:t>
      </w:r>
      <w:r w:rsidR="00667C6E">
        <w:rPr>
          <w:rFonts w:asciiTheme="minorHAnsi" w:hAnsiTheme="minorHAnsi" w:cstheme="minorHAnsi"/>
          <w:sz w:val="22"/>
          <w:szCs w:val="22"/>
          <w:lang w:val="en"/>
        </w:rPr>
        <w:t>so as</w:t>
      </w:r>
      <w:r w:rsidRPr="009F29F5">
        <w:rPr>
          <w:rFonts w:asciiTheme="minorHAnsi" w:hAnsiTheme="minorHAnsi" w:cstheme="minorHAnsi"/>
          <w:sz w:val="22"/>
          <w:szCs w:val="22"/>
          <w:lang w:val="en"/>
        </w:rPr>
        <w:t xml:space="preserve"> to connect these interests with the subject matter. </w:t>
      </w:r>
      <w:r w:rsidRPr="009F29F5">
        <w:rPr>
          <w:rFonts w:asciiTheme="minorHAnsi" w:hAnsiTheme="minorHAnsi" w:cstheme="minorHAnsi"/>
          <w:sz w:val="22"/>
          <w:szCs w:val="22"/>
          <w:u w:val="single"/>
          <w:lang w:val="en"/>
        </w:rPr>
        <w:t>This requires getting to know one's students. Also, it helps if the instructor is interested in the subject</w:t>
      </w:r>
      <w:r w:rsidRPr="009F29F5">
        <w:rPr>
          <w:rFonts w:asciiTheme="minorHAnsi" w:hAnsiTheme="minorHAnsi" w:cstheme="minorHAnsi"/>
          <w:sz w:val="22"/>
          <w:szCs w:val="22"/>
          <w:u w:val="single"/>
          <w:vertAlign w:val="superscript"/>
          <w:lang w:val="en"/>
        </w:rPr>
        <w:t>7</w:t>
      </w:r>
      <w:r w:rsidRPr="009F29F5">
        <w:rPr>
          <w:rFonts w:asciiTheme="minorHAnsi" w:hAnsiTheme="minorHAnsi" w:cstheme="minorHAnsi"/>
          <w:sz w:val="22"/>
          <w:szCs w:val="22"/>
          <w:u w:val="single"/>
          <w:lang w:val="en"/>
        </w:rPr>
        <w:t>.</w:t>
      </w:r>
    </w:p>
    <w:p w:rsidR="00981DBF" w:rsidRPr="00E97F17" w:rsidRDefault="00E97F17" w:rsidP="003E12C1">
      <w:pPr>
        <w:rPr>
          <w:rFonts w:cstheme="minorHAnsi"/>
          <w:color w:val="000000"/>
        </w:rPr>
      </w:pPr>
      <w:r w:rsidRPr="00E97F17">
        <w:rPr>
          <w:rFonts w:cstheme="minorHAnsi"/>
          <w:color w:val="000000"/>
        </w:rPr>
        <w:lastRenderedPageBreak/>
        <w:t>In conclusion</w:t>
      </w:r>
      <w:r w:rsidR="00B915F4">
        <w:rPr>
          <w:rFonts w:cstheme="minorHAnsi"/>
          <w:color w:val="000000"/>
        </w:rPr>
        <w:t>,</w:t>
      </w:r>
      <w:r w:rsidRPr="00E97F17">
        <w:rPr>
          <w:rFonts w:cstheme="minorHAnsi"/>
          <w:color w:val="000000"/>
        </w:rPr>
        <w:t xml:space="preserve"> motivation is critical as a key component of your tool set for a successful classroom. Understanding your students and their needs, being comfortable with the material and taking time to make the students are in control of their learning and focusing on intrinsic motivation where the students feel the long-lasting effects of the learning build</w:t>
      </w:r>
      <w:r w:rsidR="00B915F4">
        <w:rPr>
          <w:rFonts w:cstheme="minorHAnsi"/>
          <w:color w:val="000000"/>
        </w:rPr>
        <w:t>,</w:t>
      </w:r>
      <w:r w:rsidRPr="00E97F17">
        <w:rPr>
          <w:rFonts w:cstheme="minorHAnsi"/>
          <w:color w:val="000000"/>
        </w:rPr>
        <w:t xml:space="preserve"> is critical to success. </w:t>
      </w:r>
      <w:r w:rsidR="00B915F4">
        <w:rPr>
          <w:rFonts w:cstheme="minorHAnsi"/>
          <w:color w:val="000000"/>
        </w:rPr>
        <w:t>Motivating your students is a key to success and there is nothing better than seeing them interested in more knowledge. It is what makes teaching such a great career.</w:t>
      </w:r>
    </w:p>
    <w:p w:rsidR="00981DBF" w:rsidRPr="00E97F17" w:rsidRDefault="00981DBF" w:rsidP="003E12C1">
      <w:pPr>
        <w:rPr>
          <w:rFonts w:cstheme="minorHAnsi"/>
          <w:color w:val="000000"/>
        </w:rPr>
      </w:pPr>
    </w:p>
    <w:p w:rsidR="00981DBF" w:rsidRDefault="00981DBF"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667C6E" w:rsidRDefault="00667C6E" w:rsidP="003E12C1">
      <w:pPr>
        <w:rPr>
          <w:rFonts w:cstheme="minorHAnsi"/>
          <w:b/>
          <w:color w:val="000000"/>
        </w:rPr>
      </w:pPr>
    </w:p>
    <w:p w:rsidR="00B915F4" w:rsidRDefault="00B915F4" w:rsidP="003E12C1">
      <w:pPr>
        <w:rPr>
          <w:rFonts w:cstheme="minorHAnsi"/>
          <w:b/>
          <w:color w:val="000000"/>
        </w:rPr>
      </w:pPr>
    </w:p>
    <w:p w:rsidR="007B2415" w:rsidRDefault="00470BFE" w:rsidP="003E12C1">
      <w:pPr>
        <w:rPr>
          <w:rFonts w:cstheme="minorHAnsi"/>
          <w:b/>
          <w:color w:val="000000"/>
        </w:rPr>
      </w:pPr>
      <w:r w:rsidRPr="00AF0BBD">
        <w:rPr>
          <w:rFonts w:cstheme="minorHAnsi"/>
          <w:b/>
          <w:color w:val="000000"/>
        </w:rPr>
        <w:lastRenderedPageBreak/>
        <w:t>References</w:t>
      </w:r>
    </w:p>
    <w:p w:rsidR="005D5CC3" w:rsidRPr="00647A70" w:rsidRDefault="00E44795" w:rsidP="003E12C1">
      <w:pPr>
        <w:rPr>
          <w:rFonts w:cstheme="minorHAnsi"/>
          <w:b/>
          <w:color w:val="000000"/>
        </w:rPr>
      </w:pPr>
      <w:r w:rsidRPr="00647A70">
        <w:rPr>
          <w:rFonts w:cstheme="minorHAnsi"/>
          <w:b/>
        </w:rPr>
        <w:t>1. The English Teacher – Web Site -</w:t>
      </w:r>
      <w:r w:rsidRPr="00647A70">
        <w:rPr>
          <w:rFonts w:cstheme="minorHAnsi"/>
        </w:rPr>
        <w:t xml:space="preserve"> </w:t>
      </w:r>
      <w:hyperlink r:id="rId22" w:history="1">
        <w:r w:rsidRPr="00647A70">
          <w:rPr>
            <w:rStyle w:val="Hyperlink"/>
            <w:rFonts w:cstheme="minorHAnsi"/>
          </w:rPr>
          <w:t>http://teacher2b.com/strategies/teachstr.htm</w:t>
        </w:r>
      </w:hyperlink>
    </w:p>
    <w:p w:rsidR="00647A70" w:rsidRPr="00647A70" w:rsidRDefault="00647A70" w:rsidP="00981DBF">
      <w:pPr>
        <w:rPr>
          <w:rFonts w:cstheme="minorHAnsi"/>
          <w:b/>
          <w:color w:val="000000"/>
        </w:rPr>
      </w:pPr>
      <w:r w:rsidRPr="00647A70">
        <w:rPr>
          <w:rFonts w:cstheme="minorHAnsi"/>
          <w:b/>
          <w:color w:val="000000"/>
        </w:rPr>
        <w:t>2</w:t>
      </w:r>
      <w:r w:rsidR="00981DBF" w:rsidRPr="00647A70">
        <w:rPr>
          <w:rFonts w:cstheme="minorHAnsi"/>
          <w:b/>
          <w:color w:val="000000"/>
        </w:rPr>
        <w:t xml:space="preserve">. How to Motivate Students – 12 Top Ways - Web Site - </w:t>
      </w:r>
      <w:r w:rsidRPr="00647A70">
        <w:rPr>
          <w:rFonts w:cstheme="minorHAnsi"/>
          <w:color w:val="000000"/>
        </w:rPr>
        <w:fldChar w:fldCharType="begin"/>
      </w:r>
      <w:r w:rsidRPr="00647A70">
        <w:rPr>
          <w:rFonts w:cstheme="minorHAnsi"/>
          <w:color w:val="000000"/>
        </w:rPr>
        <w:instrText xml:space="preserve"> HYPERLINK "http://www.teachhub.com/top-12-ways-motivate-students</w:instrText>
      </w:r>
      <w:r w:rsidRPr="00647A70">
        <w:rPr>
          <w:rFonts w:cstheme="minorHAnsi"/>
          <w:b/>
          <w:color w:val="000000"/>
        </w:rPr>
        <w:instrText xml:space="preserve"> </w:instrText>
      </w:r>
    </w:p>
    <w:p w:rsidR="00647A70" w:rsidRDefault="00647A70" w:rsidP="00647A70">
      <w:pPr>
        <w:rPr>
          <w:color w:val="000000"/>
        </w:rPr>
      </w:pPr>
      <w:r w:rsidRPr="00647A70">
        <w:rPr>
          <w:rFonts w:cstheme="minorHAnsi"/>
          <w:b/>
          <w:color w:val="000000"/>
        </w:rPr>
        <w:instrText>3</w:instrText>
      </w:r>
      <w:r w:rsidRPr="00647A70">
        <w:rPr>
          <w:rFonts w:cstheme="minorHAnsi"/>
          <w:color w:val="000000"/>
        </w:rPr>
        <w:instrText xml:space="preserve">" </w:instrText>
      </w:r>
      <w:r w:rsidRPr="00647A70">
        <w:rPr>
          <w:rFonts w:cstheme="minorHAnsi"/>
          <w:color w:val="000000"/>
        </w:rPr>
        <w:fldChar w:fldCharType="separate"/>
      </w:r>
      <w:r w:rsidRPr="00647A70">
        <w:rPr>
          <w:rStyle w:val="Hyperlink"/>
          <w:rFonts w:cstheme="minorHAnsi"/>
        </w:rPr>
        <w:t xml:space="preserve">http://www.teachhub.com/top-12-ways-motivate-students </w:t>
      </w:r>
      <w:r w:rsidRPr="00647A70">
        <w:rPr>
          <w:color w:val="000000"/>
        </w:rPr>
        <w:fldChar w:fldCharType="end"/>
      </w:r>
    </w:p>
    <w:p w:rsidR="00647A70" w:rsidRDefault="00647A70" w:rsidP="00647A70">
      <w:pPr>
        <w:rPr>
          <w:b/>
          <w:color w:val="000000" w:themeColor="text1"/>
        </w:rPr>
      </w:pPr>
      <w:r w:rsidRPr="00647A70">
        <w:rPr>
          <w:b/>
          <w:color w:val="000000"/>
        </w:rPr>
        <w:t xml:space="preserve">3. </w:t>
      </w:r>
      <w:hyperlink r:id="rId23" w:history="1">
        <w:r w:rsidRPr="00647A70">
          <w:rPr>
            <w:b/>
            <w:color w:val="000000" w:themeColor="text1"/>
          </w:rPr>
          <w:t>Brookfield,</w:t>
        </w:r>
      </w:hyperlink>
      <w:r w:rsidRPr="00647A70">
        <w:rPr>
          <w:b/>
          <w:color w:val="000000" w:themeColor="text1"/>
        </w:rPr>
        <w:t xml:space="preserve"> Stephen D. The Skillful Teacher 3</w:t>
      </w:r>
      <w:r w:rsidRPr="00647A70">
        <w:rPr>
          <w:b/>
          <w:color w:val="000000" w:themeColor="text1"/>
          <w:vertAlign w:val="superscript"/>
        </w:rPr>
        <w:t>rd</w:t>
      </w:r>
      <w:r w:rsidRPr="00647A70">
        <w:rPr>
          <w:b/>
          <w:color w:val="000000" w:themeColor="text1"/>
        </w:rPr>
        <w:t xml:space="preserve"> Edition Jossey Bass 2915</w:t>
      </w:r>
    </w:p>
    <w:p w:rsidR="000D745A" w:rsidRDefault="00C8662E" w:rsidP="00C8662E">
      <w:pPr>
        <w:spacing w:after="0" w:line="360" w:lineRule="atLeast"/>
        <w:rPr>
          <w:rFonts w:eastAsia="Times New Roman" w:cs="Times New Roman"/>
          <w:color w:val="000000" w:themeColor="text1"/>
          <w:sz w:val="20"/>
          <w:szCs w:val="20"/>
        </w:rPr>
      </w:pPr>
      <w:r>
        <w:rPr>
          <w:b/>
          <w:color w:val="000000" w:themeColor="text1"/>
        </w:rPr>
        <w:t>4. Learning Theories – Web Site -</w:t>
      </w:r>
      <w:hyperlink r:id="rId24" w:history="1">
        <w:r w:rsidRPr="008D1B51">
          <w:rPr>
            <w:rStyle w:val="Hyperlink"/>
            <w:rFonts w:eastAsia="Times New Roman" w:cs="Times New Roman"/>
            <w:color w:val="000000" w:themeColor="text1"/>
            <w:sz w:val="20"/>
            <w:szCs w:val="20"/>
          </w:rPr>
          <w:t>http://teachinglearningresources.pbworks.com/w/page/19919565/Learning%20Theories</w:t>
        </w:r>
      </w:hyperlink>
      <w:r w:rsidR="009F29F5">
        <w:rPr>
          <w:rStyle w:val="Hyperlink"/>
          <w:rFonts w:eastAsia="Times New Roman" w:cs="Times New Roman"/>
          <w:color w:val="000000" w:themeColor="text1"/>
          <w:sz w:val="20"/>
          <w:szCs w:val="20"/>
        </w:rPr>
        <w:t xml:space="preserve"> </w:t>
      </w:r>
      <w:r w:rsidR="008C6B77">
        <w:rPr>
          <w:rStyle w:val="Hyperlink"/>
          <w:rFonts w:eastAsia="Times New Roman" w:cs="Times New Roman"/>
          <w:color w:val="000000" w:themeColor="text1"/>
          <w:sz w:val="20"/>
          <w:szCs w:val="20"/>
        </w:rPr>
        <w:t xml:space="preserve"> </w:t>
      </w:r>
      <w:r w:rsidR="008C6B77">
        <w:rPr>
          <w:rFonts w:eastAsia="Times New Roman" w:cs="Times New Roman"/>
          <w:color w:val="000000" w:themeColor="text1"/>
          <w:sz w:val="20"/>
          <w:szCs w:val="20"/>
        </w:rPr>
        <w:t xml:space="preserve"> </w:t>
      </w:r>
      <w:r w:rsidRPr="008D1B51">
        <w:rPr>
          <w:rFonts w:eastAsia="Times New Roman" w:cs="Times New Roman"/>
          <w:color w:val="000000" w:themeColor="text1"/>
          <w:sz w:val="20"/>
          <w:szCs w:val="20"/>
        </w:rPr>
        <w:t xml:space="preserve"> </w:t>
      </w:r>
    </w:p>
    <w:p w:rsidR="000D745A" w:rsidRPr="000D745A" w:rsidRDefault="000D745A" w:rsidP="000D745A">
      <w:pPr>
        <w:rPr>
          <w:rFonts w:cstheme="minorHAnsi"/>
          <w:b/>
          <w:color w:val="000000" w:themeColor="text1"/>
        </w:rPr>
      </w:pPr>
      <w:r w:rsidRPr="000D745A">
        <w:rPr>
          <w:rFonts w:eastAsia="Times New Roman" w:cstheme="minorHAnsi"/>
          <w:b/>
          <w:color w:val="000000" w:themeColor="text1"/>
        </w:rPr>
        <w:t>5. Learning Theories – Web Site</w:t>
      </w:r>
      <w:r w:rsidRPr="000D745A">
        <w:rPr>
          <w:rFonts w:eastAsia="Times New Roman" w:cstheme="minorHAnsi"/>
          <w:color w:val="000000" w:themeColor="text1"/>
        </w:rPr>
        <w:t xml:space="preserve"> - </w:t>
      </w:r>
      <w:r w:rsidR="00C8662E" w:rsidRPr="000D745A">
        <w:rPr>
          <w:rFonts w:eastAsia="Times New Roman" w:cstheme="minorHAnsi"/>
          <w:b/>
          <w:bCs/>
          <w:color w:val="000000" w:themeColor="text1"/>
        </w:rPr>
        <w:t> </w:t>
      </w:r>
      <w:hyperlink r:id="rId25" w:history="1">
        <w:r w:rsidRPr="000D745A">
          <w:rPr>
            <w:rStyle w:val="Hyperlink"/>
            <w:rFonts w:eastAsia="Times New Roman" w:cstheme="minorHAnsi"/>
            <w:lang w:val="en"/>
          </w:rPr>
          <w:t>https://en.wikipedia.org/wiki/Constructivism_(philosophy_of_education)</w:t>
        </w:r>
      </w:hyperlink>
      <w:r w:rsidRPr="000D745A">
        <w:rPr>
          <w:rStyle w:val="Hyperlink"/>
          <w:rFonts w:eastAsia="Times New Roman" w:cstheme="minorHAnsi"/>
          <w:lang w:val="en"/>
        </w:rPr>
        <w:t xml:space="preserve"> </w:t>
      </w:r>
    </w:p>
    <w:p w:rsidR="000D745A" w:rsidRDefault="000D745A" w:rsidP="000D745A">
      <w:pPr>
        <w:pBdr>
          <w:bottom w:val="double" w:sz="6" w:space="1" w:color="auto"/>
        </w:pBdr>
        <w:spacing w:after="0" w:line="240" w:lineRule="auto"/>
        <w:rPr>
          <w:rFonts w:eastAsia="Times New Roman" w:cstheme="minorHAnsi"/>
          <w:b/>
          <w:lang w:val="en"/>
        </w:rPr>
      </w:pPr>
      <w:r w:rsidRPr="000D745A">
        <w:rPr>
          <w:rFonts w:cstheme="minorHAnsi"/>
          <w:b/>
          <w:color w:val="000000" w:themeColor="text1"/>
        </w:rPr>
        <w:t>6</w:t>
      </w:r>
      <w:r w:rsidRPr="00FA0157">
        <w:rPr>
          <w:rFonts w:cstheme="minorHAnsi"/>
          <w:b/>
          <w:color w:val="000000" w:themeColor="text1"/>
        </w:rPr>
        <w:t xml:space="preserve">. </w:t>
      </w:r>
      <w:r w:rsidRPr="00FA0157">
        <w:rPr>
          <w:rFonts w:eastAsia="Times New Roman" w:cstheme="minorHAnsi"/>
          <w:b/>
          <w:lang w:val="en"/>
        </w:rPr>
        <w:t>Merriam, S.B., &amp; Bierema, L.L. (2014). Jossey-Bass Adult Learning: Linking Theory and Practice.</w:t>
      </w:r>
    </w:p>
    <w:p w:rsidR="00E97F17" w:rsidRPr="00FA0157" w:rsidRDefault="00E97F17" w:rsidP="000D745A">
      <w:pPr>
        <w:pBdr>
          <w:bottom w:val="double" w:sz="6" w:space="1" w:color="auto"/>
        </w:pBdr>
        <w:spacing w:after="0" w:line="240" w:lineRule="auto"/>
        <w:rPr>
          <w:rFonts w:eastAsia="Times New Roman" w:cstheme="minorHAnsi"/>
          <w:b/>
          <w:lang w:val="en"/>
        </w:rPr>
      </w:pPr>
    </w:p>
    <w:p w:rsidR="00496E63" w:rsidRDefault="00496E63" w:rsidP="000D745A">
      <w:pPr>
        <w:pBdr>
          <w:bottom w:val="double" w:sz="6" w:space="1" w:color="auto"/>
        </w:pBdr>
        <w:spacing w:after="0" w:line="240" w:lineRule="auto"/>
        <w:rPr>
          <w:rFonts w:eastAsia="Times New Roman" w:cstheme="minorHAnsi"/>
          <w:b/>
          <w:lang w:val="en"/>
        </w:rPr>
      </w:pPr>
      <w:r w:rsidRPr="00496E63">
        <w:rPr>
          <w:rFonts w:eastAsia="Times New Roman" w:cstheme="minorHAnsi"/>
          <w:b/>
          <w:lang w:val="en"/>
        </w:rPr>
        <w:t xml:space="preserve">7. </w:t>
      </w:r>
      <w:r>
        <w:rPr>
          <w:rFonts w:eastAsia="Times New Roman" w:cstheme="minorHAnsi"/>
          <w:b/>
          <w:lang w:val="en"/>
        </w:rPr>
        <w:t xml:space="preserve">Motivation – Web Site - </w:t>
      </w:r>
      <w:hyperlink r:id="rId26" w:history="1">
        <w:r w:rsidRPr="001B1A80">
          <w:rPr>
            <w:rStyle w:val="Hyperlink"/>
            <w:rFonts w:eastAsia="Times New Roman" w:cstheme="minorHAnsi"/>
            <w:lang w:val="en"/>
          </w:rPr>
          <w:t>https://en.wikipedia.org/wiki/Motivation</w:t>
        </w:r>
      </w:hyperlink>
      <w:r>
        <w:rPr>
          <w:rFonts w:eastAsia="Times New Roman" w:cstheme="minorHAnsi"/>
          <w:b/>
          <w:lang w:val="en"/>
        </w:rPr>
        <w:t xml:space="preserve"> </w:t>
      </w:r>
    </w:p>
    <w:p w:rsidR="00B915F4" w:rsidRDefault="00B915F4" w:rsidP="000D745A">
      <w:pPr>
        <w:pBdr>
          <w:bottom w:val="double" w:sz="6" w:space="1" w:color="auto"/>
        </w:pBdr>
        <w:spacing w:after="0" w:line="240" w:lineRule="auto"/>
        <w:rPr>
          <w:rFonts w:eastAsia="Times New Roman" w:cstheme="minorHAnsi"/>
          <w:b/>
          <w:lang w:val="en"/>
        </w:rPr>
      </w:pPr>
    </w:p>
    <w:p w:rsidR="00E77E2F" w:rsidRDefault="00B915F4" w:rsidP="00E77E2F">
      <w:pPr>
        <w:pBdr>
          <w:bottom w:val="double" w:sz="6" w:space="1" w:color="auto"/>
        </w:pBdr>
        <w:spacing w:after="0" w:line="240" w:lineRule="auto"/>
        <w:rPr>
          <w:rFonts w:eastAsia="Times New Roman" w:cstheme="minorHAnsi"/>
          <w:lang w:val="en"/>
        </w:rPr>
      </w:pPr>
      <w:r>
        <w:rPr>
          <w:rFonts w:eastAsia="Times New Roman" w:cstheme="minorHAnsi"/>
          <w:b/>
          <w:lang w:val="en"/>
        </w:rPr>
        <w:t xml:space="preserve">8. Motivational Quotes – Web Site - </w:t>
      </w:r>
      <w:hyperlink r:id="rId27" w:history="1">
        <w:r w:rsidR="00E77E2F" w:rsidRPr="00E72BFD">
          <w:rPr>
            <w:rStyle w:val="Hyperlink"/>
            <w:rFonts w:eastAsia="Times New Roman" w:cstheme="minorHAnsi"/>
            <w:lang w:val="en"/>
          </w:rPr>
          <w:t>https://www.brainyquote.com/quotes/topics/topic_motivational.html</w:t>
        </w:r>
      </w:hyperlink>
      <w:r w:rsidR="00E77E2F">
        <w:rPr>
          <w:rFonts w:eastAsia="Times New Roman" w:cstheme="minorHAnsi"/>
          <w:lang w:val="en"/>
        </w:rPr>
        <w:t xml:space="preserve"> </w:t>
      </w:r>
    </w:p>
    <w:p w:rsidR="00E77E2F" w:rsidRDefault="00E77E2F" w:rsidP="00E77E2F">
      <w:pPr>
        <w:pBdr>
          <w:bottom w:val="double" w:sz="6" w:space="1" w:color="auto"/>
        </w:pBdr>
        <w:spacing w:after="0" w:line="240" w:lineRule="auto"/>
        <w:rPr>
          <w:rFonts w:eastAsia="Times New Roman" w:cstheme="minorHAnsi"/>
          <w:lang w:val="en"/>
        </w:rPr>
      </w:pPr>
    </w:p>
    <w:p w:rsidR="00496E63" w:rsidRPr="000D745A" w:rsidRDefault="00E77E2F" w:rsidP="00E77E2F">
      <w:pPr>
        <w:pBdr>
          <w:bottom w:val="double" w:sz="6" w:space="1" w:color="auto"/>
        </w:pBdr>
        <w:spacing w:after="0" w:line="240" w:lineRule="auto"/>
        <w:rPr>
          <w:rFonts w:eastAsia="Times New Roman" w:cstheme="minorHAnsi"/>
          <w:lang w:val="en"/>
        </w:rPr>
      </w:pPr>
      <w:bookmarkStart w:id="1" w:name="_GoBack"/>
      <w:bookmarkEnd w:id="1"/>
      <w:r w:rsidRPr="00E77E2F">
        <w:rPr>
          <w:rFonts w:eastAsia="Times New Roman" w:cstheme="minorHAnsi"/>
          <w:b/>
          <w:lang w:val="en"/>
        </w:rPr>
        <w:t>9.</w:t>
      </w:r>
      <w:r>
        <w:rPr>
          <w:rFonts w:eastAsia="Times New Roman" w:cstheme="minorHAnsi"/>
          <w:lang w:val="en"/>
        </w:rPr>
        <w:t xml:space="preserve"> </w:t>
      </w:r>
      <w:r w:rsidRPr="00E77E2F">
        <w:rPr>
          <w:b/>
          <w:color w:val="000000" w:themeColor="text1"/>
        </w:rPr>
        <w:t>Barkley, Elizabeth F., Student Engagement Techniques – A Handbook for College Faculty Jossey Bass 2010 - John Wiley and Sons</w:t>
      </w:r>
    </w:p>
    <w:p w:rsidR="00C8662E" w:rsidRDefault="00C8662E" w:rsidP="00647A70">
      <w:pPr>
        <w:rPr>
          <w:rFonts w:cstheme="minorHAnsi"/>
          <w:b/>
        </w:rPr>
      </w:pPr>
    </w:p>
    <w:p w:rsidR="009C0C9E" w:rsidRDefault="009C0C9E" w:rsidP="00647A70">
      <w:pPr>
        <w:rPr>
          <w:rFonts w:cstheme="minorHAnsi"/>
          <w:b/>
        </w:rPr>
      </w:pPr>
      <w:r>
        <w:rPr>
          <w:rFonts w:cstheme="minorHAnsi"/>
          <w:b/>
        </w:rPr>
        <w:t>Related Documents</w:t>
      </w:r>
      <w:r w:rsidR="00B915F4">
        <w:rPr>
          <w:rFonts w:cstheme="minorHAnsi"/>
          <w:b/>
        </w:rPr>
        <w:t xml:space="preserve"> - Attached</w:t>
      </w:r>
    </w:p>
    <w:p w:rsidR="009C0C9E" w:rsidRDefault="009C0C9E" w:rsidP="00647A70">
      <w:pPr>
        <w:rPr>
          <w:rFonts w:cstheme="minorHAnsi"/>
          <w:b/>
        </w:rPr>
      </w:pPr>
      <w:r>
        <w:rPr>
          <w:rFonts w:cstheme="minorHAnsi"/>
          <w:b/>
        </w:rPr>
        <w:t xml:space="preserve">1) </w:t>
      </w:r>
      <w:hyperlink r:id="rId28" w:history="1">
        <w:r w:rsidRPr="0016426C">
          <w:rPr>
            <w:rStyle w:val="Hyperlink"/>
            <w:rFonts w:cstheme="minorHAnsi"/>
          </w:rPr>
          <w:t>All About You</w:t>
        </w:r>
      </w:hyperlink>
    </w:p>
    <w:p w:rsidR="009C0C9E" w:rsidRDefault="009C0C9E" w:rsidP="00647A70">
      <w:pPr>
        <w:rPr>
          <w:rFonts w:cstheme="minorHAnsi"/>
          <w:b/>
        </w:rPr>
      </w:pPr>
      <w:r>
        <w:rPr>
          <w:rFonts w:cstheme="minorHAnsi"/>
          <w:b/>
        </w:rPr>
        <w:t xml:space="preserve">2) </w:t>
      </w:r>
      <w:hyperlink r:id="rId29" w:history="1">
        <w:r w:rsidRPr="0016426C">
          <w:rPr>
            <w:rStyle w:val="Hyperlink"/>
            <w:rFonts w:cstheme="minorHAnsi"/>
          </w:rPr>
          <w:t>Course Outline</w:t>
        </w:r>
        <w:r w:rsidR="0016426C" w:rsidRPr="0016426C">
          <w:rPr>
            <w:rStyle w:val="Hyperlink"/>
            <w:rFonts w:cstheme="minorHAnsi"/>
          </w:rPr>
          <w:t xml:space="preserve"> EP2200 – Business Planning - Example Only</w:t>
        </w:r>
      </w:hyperlink>
    </w:p>
    <w:p w:rsidR="009C0C9E" w:rsidRDefault="009C0C9E" w:rsidP="00647A70">
      <w:pPr>
        <w:rPr>
          <w:rFonts w:cstheme="minorHAnsi"/>
          <w:b/>
        </w:rPr>
      </w:pPr>
      <w:r>
        <w:rPr>
          <w:rFonts w:cstheme="minorHAnsi"/>
          <w:b/>
        </w:rPr>
        <w:t xml:space="preserve">3) </w:t>
      </w:r>
      <w:hyperlink r:id="rId30" w:history="1">
        <w:r w:rsidRPr="0016426C">
          <w:rPr>
            <w:rStyle w:val="Hyperlink"/>
            <w:rFonts w:cstheme="minorHAnsi"/>
          </w:rPr>
          <w:t>Expectations</w:t>
        </w:r>
      </w:hyperlink>
    </w:p>
    <w:p w:rsidR="009C0C9E" w:rsidRPr="000D745A" w:rsidRDefault="009C0C9E" w:rsidP="00647A70">
      <w:pPr>
        <w:rPr>
          <w:rFonts w:cstheme="minorHAnsi"/>
          <w:b/>
        </w:rPr>
      </w:pPr>
      <w:r>
        <w:rPr>
          <w:rFonts w:cstheme="minorHAnsi"/>
          <w:b/>
        </w:rPr>
        <w:t xml:space="preserve">4) </w:t>
      </w:r>
      <w:hyperlink r:id="rId31" w:history="1">
        <w:r w:rsidRPr="00E64381">
          <w:rPr>
            <w:rStyle w:val="Hyperlink"/>
            <w:rFonts w:cstheme="minorHAnsi"/>
          </w:rPr>
          <w:t>BOPPS Lesson Plan – Entrepreneurship EP2150</w:t>
        </w:r>
      </w:hyperlink>
    </w:p>
    <w:p w:rsidR="00647A70" w:rsidRPr="00647A70" w:rsidRDefault="00647A70" w:rsidP="00981DBF">
      <w:pPr>
        <w:rPr>
          <w:rFonts w:cstheme="minorHAnsi"/>
          <w:b/>
          <w:color w:val="000000"/>
        </w:rPr>
      </w:pPr>
    </w:p>
    <w:p w:rsidR="00AB7907" w:rsidRPr="00647A70" w:rsidRDefault="00AB7907">
      <w:pPr>
        <w:rPr>
          <w:rFonts w:cstheme="minorHAnsi"/>
        </w:rPr>
      </w:pPr>
    </w:p>
    <w:sectPr w:rsidR="00AB7907" w:rsidRPr="00647A70">
      <w:footerReference w:type="default" r:id="rId3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7171" w:rsidRDefault="000B7171" w:rsidP="000B7171">
      <w:pPr>
        <w:spacing w:after="0" w:line="240" w:lineRule="auto"/>
      </w:pPr>
      <w:r>
        <w:separator/>
      </w:r>
    </w:p>
  </w:endnote>
  <w:endnote w:type="continuationSeparator" w:id="0">
    <w:p w:rsidR="000B7171" w:rsidRDefault="000B7171" w:rsidP="000B71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PT Sans Regular">
    <w:altName w:val="Times New Roman"/>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5892043"/>
      <w:docPartObj>
        <w:docPartGallery w:val="Page Numbers (Bottom of Page)"/>
        <w:docPartUnique/>
      </w:docPartObj>
    </w:sdtPr>
    <w:sdtEndPr>
      <w:rPr>
        <w:color w:val="7F7F7F" w:themeColor="background1" w:themeShade="7F"/>
        <w:spacing w:val="60"/>
      </w:rPr>
    </w:sdtEndPr>
    <w:sdtContent>
      <w:p w:rsidR="000B7171" w:rsidRDefault="002324BC">
        <w:pPr>
          <w:pStyle w:val="Footer"/>
          <w:pBdr>
            <w:top w:val="single" w:sz="4" w:space="1" w:color="D9D9D9" w:themeColor="background1" w:themeShade="D9"/>
          </w:pBdr>
          <w:jc w:val="right"/>
        </w:pPr>
        <w:r>
          <w:t xml:space="preserve">Peter Robertson                                                 </w:t>
        </w:r>
        <w:r w:rsidR="000B7171">
          <w:fldChar w:fldCharType="begin"/>
        </w:r>
        <w:r w:rsidR="000B7171">
          <w:instrText xml:space="preserve"> PAGE   \* MERGEFORMAT </w:instrText>
        </w:r>
        <w:r w:rsidR="000B7171">
          <w:fldChar w:fldCharType="separate"/>
        </w:r>
        <w:r w:rsidR="00A52F7B">
          <w:rPr>
            <w:noProof/>
          </w:rPr>
          <w:t>7</w:t>
        </w:r>
        <w:r w:rsidR="000B7171">
          <w:rPr>
            <w:noProof/>
          </w:rPr>
          <w:fldChar w:fldCharType="end"/>
        </w:r>
        <w:r w:rsidR="000B7171">
          <w:t xml:space="preserve"> | </w:t>
        </w:r>
        <w:r w:rsidR="000B7171">
          <w:rPr>
            <w:color w:val="7F7F7F" w:themeColor="background1" w:themeShade="7F"/>
            <w:spacing w:val="60"/>
          </w:rPr>
          <w:t>Page</w:t>
        </w:r>
      </w:p>
    </w:sdtContent>
  </w:sdt>
  <w:p w:rsidR="000B7171" w:rsidRDefault="000B71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7171" w:rsidRDefault="000B7171" w:rsidP="000B7171">
      <w:pPr>
        <w:spacing w:after="0" w:line="240" w:lineRule="auto"/>
      </w:pPr>
      <w:r>
        <w:separator/>
      </w:r>
    </w:p>
  </w:footnote>
  <w:footnote w:type="continuationSeparator" w:id="0">
    <w:p w:rsidR="000B7171" w:rsidRDefault="000B7171" w:rsidP="000B71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2615F8"/>
    <w:multiLevelType w:val="multilevel"/>
    <w:tmpl w:val="F5927C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7172E9C"/>
    <w:multiLevelType w:val="hybridMultilevel"/>
    <w:tmpl w:val="258E35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8B7F8E"/>
    <w:multiLevelType w:val="hybridMultilevel"/>
    <w:tmpl w:val="77F6B9D4"/>
    <w:lvl w:ilvl="0" w:tplc="1EF64CF2">
      <w:start w:val="1"/>
      <w:numFmt w:val="decimal"/>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DB0B11"/>
    <w:multiLevelType w:val="multilevel"/>
    <w:tmpl w:val="67A496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ED91100"/>
    <w:multiLevelType w:val="multilevel"/>
    <w:tmpl w:val="CB9A7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3A2374"/>
    <w:multiLevelType w:val="multilevel"/>
    <w:tmpl w:val="943A1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12D3CF5"/>
    <w:multiLevelType w:val="hybridMultilevel"/>
    <w:tmpl w:val="BDE8F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6"/>
  </w:num>
  <w:num w:numId="4">
    <w:abstractNumId w:val="0"/>
  </w:num>
  <w:num w:numId="5">
    <w:abstractNumId w:val="2"/>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BA7"/>
    <w:rsid w:val="00001380"/>
    <w:rsid w:val="000B7171"/>
    <w:rsid w:val="000C572F"/>
    <w:rsid w:val="000D745A"/>
    <w:rsid w:val="001017B4"/>
    <w:rsid w:val="00111B0A"/>
    <w:rsid w:val="00115EE4"/>
    <w:rsid w:val="0016426C"/>
    <w:rsid w:val="001934FD"/>
    <w:rsid w:val="001958D4"/>
    <w:rsid w:val="001D726C"/>
    <w:rsid w:val="002324BC"/>
    <w:rsid w:val="002B3CAE"/>
    <w:rsid w:val="00322C66"/>
    <w:rsid w:val="003607BC"/>
    <w:rsid w:val="00383024"/>
    <w:rsid w:val="003E12C1"/>
    <w:rsid w:val="003E4C0B"/>
    <w:rsid w:val="003E5675"/>
    <w:rsid w:val="004063CB"/>
    <w:rsid w:val="00411D64"/>
    <w:rsid w:val="00470BFE"/>
    <w:rsid w:val="00496E63"/>
    <w:rsid w:val="00541F83"/>
    <w:rsid w:val="00550633"/>
    <w:rsid w:val="00555952"/>
    <w:rsid w:val="005A40F9"/>
    <w:rsid w:val="005D5CC3"/>
    <w:rsid w:val="006010C9"/>
    <w:rsid w:val="00647A70"/>
    <w:rsid w:val="00667C6E"/>
    <w:rsid w:val="00681233"/>
    <w:rsid w:val="00691DE2"/>
    <w:rsid w:val="006C7E6F"/>
    <w:rsid w:val="006E538F"/>
    <w:rsid w:val="00711B53"/>
    <w:rsid w:val="00717393"/>
    <w:rsid w:val="00797546"/>
    <w:rsid w:val="007B2415"/>
    <w:rsid w:val="007F5076"/>
    <w:rsid w:val="008055F4"/>
    <w:rsid w:val="00812BA7"/>
    <w:rsid w:val="0082010A"/>
    <w:rsid w:val="00834821"/>
    <w:rsid w:val="00870EB2"/>
    <w:rsid w:val="008928EF"/>
    <w:rsid w:val="008C6B77"/>
    <w:rsid w:val="008D459E"/>
    <w:rsid w:val="00960D49"/>
    <w:rsid w:val="00972818"/>
    <w:rsid w:val="00981DBF"/>
    <w:rsid w:val="00993AD1"/>
    <w:rsid w:val="009A1270"/>
    <w:rsid w:val="009C0C9E"/>
    <w:rsid w:val="009E15CB"/>
    <w:rsid w:val="009E71F4"/>
    <w:rsid w:val="009F29F5"/>
    <w:rsid w:val="00A52F7B"/>
    <w:rsid w:val="00A73FCE"/>
    <w:rsid w:val="00AB7907"/>
    <w:rsid w:val="00AD1740"/>
    <w:rsid w:val="00AF0BBD"/>
    <w:rsid w:val="00B31CDB"/>
    <w:rsid w:val="00B325DC"/>
    <w:rsid w:val="00B3292D"/>
    <w:rsid w:val="00B36163"/>
    <w:rsid w:val="00B36F2D"/>
    <w:rsid w:val="00B375FD"/>
    <w:rsid w:val="00B470A2"/>
    <w:rsid w:val="00B61E9E"/>
    <w:rsid w:val="00B71CD9"/>
    <w:rsid w:val="00B915F4"/>
    <w:rsid w:val="00BF0462"/>
    <w:rsid w:val="00C8662E"/>
    <w:rsid w:val="00CC2EFC"/>
    <w:rsid w:val="00D252F6"/>
    <w:rsid w:val="00DB6451"/>
    <w:rsid w:val="00DC5D6E"/>
    <w:rsid w:val="00DF3ED0"/>
    <w:rsid w:val="00E3292D"/>
    <w:rsid w:val="00E44795"/>
    <w:rsid w:val="00E64381"/>
    <w:rsid w:val="00E77E2F"/>
    <w:rsid w:val="00E97F17"/>
    <w:rsid w:val="00EA329E"/>
    <w:rsid w:val="00EA7B6F"/>
    <w:rsid w:val="00EB5D65"/>
    <w:rsid w:val="00FA0157"/>
    <w:rsid w:val="00FC1DD8"/>
    <w:rsid w:val="00FC2E47"/>
    <w:rsid w:val="00FF6B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4B8CEEF"/>
  <w15:chartTrackingRefBased/>
  <w15:docId w15:val="{4892DC9C-95F4-4435-9E67-8A4AEBF47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0BFE"/>
    <w:pPr>
      <w:ind w:left="720"/>
      <w:contextualSpacing/>
    </w:pPr>
  </w:style>
  <w:style w:type="character" w:styleId="Hyperlink">
    <w:name w:val="Hyperlink"/>
    <w:basedOn w:val="DefaultParagraphFont"/>
    <w:uiPriority w:val="99"/>
    <w:unhideWhenUsed/>
    <w:rsid w:val="00470BFE"/>
    <w:rPr>
      <w:color w:val="0563C1" w:themeColor="hyperlink"/>
      <w:u w:val="single"/>
    </w:rPr>
  </w:style>
  <w:style w:type="character" w:styleId="SubtleReference">
    <w:name w:val="Subtle Reference"/>
    <w:basedOn w:val="DefaultParagraphFont"/>
    <w:uiPriority w:val="31"/>
    <w:qFormat/>
    <w:rsid w:val="00EA329E"/>
    <w:rPr>
      <w:smallCaps/>
      <w:color w:val="5A5A5A" w:themeColor="text1" w:themeTint="A5"/>
    </w:rPr>
  </w:style>
  <w:style w:type="character" w:styleId="Strong">
    <w:name w:val="Strong"/>
    <w:basedOn w:val="DefaultParagraphFont"/>
    <w:uiPriority w:val="22"/>
    <w:qFormat/>
    <w:rsid w:val="00EA329E"/>
    <w:rPr>
      <w:b/>
      <w:bCs/>
    </w:rPr>
  </w:style>
  <w:style w:type="paragraph" w:customStyle="1" w:styleId="Default">
    <w:name w:val="Default"/>
    <w:rsid w:val="00EA329E"/>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0B71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7171"/>
  </w:style>
  <w:style w:type="paragraph" w:styleId="Footer">
    <w:name w:val="footer"/>
    <w:basedOn w:val="Normal"/>
    <w:link w:val="FooterChar"/>
    <w:uiPriority w:val="99"/>
    <w:unhideWhenUsed/>
    <w:rsid w:val="000B71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7171"/>
  </w:style>
  <w:style w:type="paragraph" w:styleId="BalloonText">
    <w:name w:val="Balloon Text"/>
    <w:basedOn w:val="Normal"/>
    <w:link w:val="BalloonTextChar"/>
    <w:uiPriority w:val="99"/>
    <w:semiHidden/>
    <w:unhideWhenUsed/>
    <w:rsid w:val="009E15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15CB"/>
    <w:rPr>
      <w:rFonts w:ascii="Segoe UI" w:hAnsi="Segoe UI" w:cs="Segoe UI"/>
      <w:sz w:val="18"/>
      <w:szCs w:val="18"/>
    </w:rPr>
  </w:style>
  <w:style w:type="character" w:styleId="Mention">
    <w:name w:val="Mention"/>
    <w:basedOn w:val="DefaultParagraphFont"/>
    <w:uiPriority w:val="99"/>
    <w:semiHidden/>
    <w:unhideWhenUsed/>
    <w:rsid w:val="009E71F4"/>
    <w:rPr>
      <w:color w:val="2B579A"/>
      <w:shd w:val="clear" w:color="auto" w:fill="E6E6E6"/>
    </w:rPr>
  </w:style>
  <w:style w:type="character" w:styleId="FollowedHyperlink">
    <w:name w:val="FollowedHyperlink"/>
    <w:basedOn w:val="DefaultParagraphFont"/>
    <w:uiPriority w:val="99"/>
    <w:semiHidden/>
    <w:unhideWhenUsed/>
    <w:rsid w:val="009A1270"/>
    <w:rPr>
      <w:color w:val="954F72" w:themeColor="followedHyperlink"/>
      <w:u w:val="single"/>
    </w:rPr>
  </w:style>
  <w:style w:type="paragraph" w:styleId="NormalWeb">
    <w:name w:val="Normal (Web)"/>
    <w:basedOn w:val="Normal"/>
    <w:uiPriority w:val="99"/>
    <w:semiHidden/>
    <w:unhideWhenUsed/>
    <w:rsid w:val="009F29F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1731298">
      <w:bodyDiv w:val="1"/>
      <w:marLeft w:val="0"/>
      <w:marRight w:val="0"/>
      <w:marTop w:val="0"/>
      <w:marBottom w:val="0"/>
      <w:divBdr>
        <w:top w:val="none" w:sz="0" w:space="0" w:color="auto"/>
        <w:left w:val="none" w:sz="0" w:space="0" w:color="auto"/>
        <w:bottom w:val="none" w:sz="0" w:space="0" w:color="auto"/>
        <w:right w:val="none" w:sz="0" w:space="0" w:color="auto"/>
      </w:divBdr>
      <w:divsChild>
        <w:div w:id="1841653074">
          <w:marLeft w:val="0"/>
          <w:marRight w:val="0"/>
          <w:marTop w:val="0"/>
          <w:marBottom w:val="0"/>
          <w:divBdr>
            <w:top w:val="none" w:sz="0" w:space="0" w:color="auto"/>
            <w:left w:val="none" w:sz="0" w:space="0" w:color="auto"/>
            <w:bottom w:val="none" w:sz="0" w:space="0" w:color="auto"/>
            <w:right w:val="none" w:sz="0" w:space="0" w:color="auto"/>
          </w:divBdr>
          <w:divsChild>
            <w:div w:id="1020660659">
              <w:marLeft w:val="0"/>
              <w:marRight w:val="0"/>
              <w:marTop w:val="150"/>
              <w:marBottom w:val="0"/>
              <w:divBdr>
                <w:top w:val="none" w:sz="0" w:space="0" w:color="auto"/>
                <w:left w:val="none" w:sz="0" w:space="0" w:color="auto"/>
                <w:bottom w:val="none" w:sz="0" w:space="0" w:color="auto"/>
                <w:right w:val="none" w:sz="0" w:space="0" w:color="auto"/>
              </w:divBdr>
              <w:divsChild>
                <w:div w:id="1119882883">
                  <w:marLeft w:val="0"/>
                  <w:marRight w:val="0"/>
                  <w:marTop w:val="0"/>
                  <w:marBottom w:val="0"/>
                  <w:divBdr>
                    <w:top w:val="none" w:sz="0" w:space="0" w:color="auto"/>
                    <w:left w:val="none" w:sz="0" w:space="0" w:color="auto"/>
                    <w:bottom w:val="none" w:sz="0" w:space="0" w:color="auto"/>
                    <w:right w:val="none" w:sz="0" w:space="0" w:color="auto"/>
                  </w:divBdr>
                  <w:divsChild>
                    <w:div w:id="459156515">
                      <w:marLeft w:val="0"/>
                      <w:marRight w:val="0"/>
                      <w:marTop w:val="0"/>
                      <w:marBottom w:val="0"/>
                      <w:divBdr>
                        <w:top w:val="none" w:sz="0" w:space="0" w:color="auto"/>
                        <w:left w:val="none" w:sz="0" w:space="0" w:color="auto"/>
                        <w:bottom w:val="none" w:sz="0" w:space="0" w:color="auto"/>
                        <w:right w:val="none" w:sz="0" w:space="0" w:color="auto"/>
                      </w:divBdr>
                      <w:divsChild>
                        <w:div w:id="1083724937">
                          <w:marLeft w:val="0"/>
                          <w:marRight w:val="0"/>
                          <w:marTop w:val="0"/>
                          <w:marBottom w:val="0"/>
                          <w:divBdr>
                            <w:top w:val="none" w:sz="0" w:space="0" w:color="auto"/>
                            <w:left w:val="none" w:sz="0" w:space="0" w:color="auto"/>
                            <w:bottom w:val="none" w:sz="0" w:space="0" w:color="auto"/>
                            <w:right w:val="none" w:sz="0" w:space="0" w:color="auto"/>
                          </w:divBdr>
                          <w:divsChild>
                            <w:div w:id="1894075195">
                              <w:marLeft w:val="0"/>
                              <w:marRight w:val="0"/>
                              <w:marTop w:val="0"/>
                              <w:marBottom w:val="0"/>
                              <w:divBdr>
                                <w:top w:val="none" w:sz="0" w:space="0" w:color="auto"/>
                                <w:left w:val="none" w:sz="0" w:space="0" w:color="auto"/>
                                <w:bottom w:val="none" w:sz="0" w:space="0" w:color="auto"/>
                                <w:right w:val="none" w:sz="0" w:space="0" w:color="auto"/>
                              </w:divBdr>
                              <w:divsChild>
                                <w:div w:id="3959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7280226">
      <w:bodyDiv w:val="1"/>
      <w:marLeft w:val="0"/>
      <w:marRight w:val="0"/>
      <w:marTop w:val="0"/>
      <w:marBottom w:val="0"/>
      <w:divBdr>
        <w:top w:val="none" w:sz="0" w:space="0" w:color="auto"/>
        <w:left w:val="none" w:sz="0" w:space="0" w:color="auto"/>
        <w:bottom w:val="none" w:sz="0" w:space="0" w:color="auto"/>
        <w:right w:val="none" w:sz="0" w:space="0" w:color="auto"/>
      </w:divBdr>
      <w:divsChild>
        <w:div w:id="864057057">
          <w:marLeft w:val="0"/>
          <w:marRight w:val="0"/>
          <w:marTop w:val="0"/>
          <w:marBottom w:val="0"/>
          <w:divBdr>
            <w:top w:val="none" w:sz="0" w:space="0" w:color="auto"/>
            <w:left w:val="none" w:sz="0" w:space="0" w:color="auto"/>
            <w:bottom w:val="none" w:sz="0" w:space="0" w:color="auto"/>
            <w:right w:val="none" w:sz="0" w:space="0" w:color="auto"/>
          </w:divBdr>
          <w:divsChild>
            <w:div w:id="2029942693">
              <w:marLeft w:val="0"/>
              <w:marRight w:val="0"/>
              <w:marTop w:val="0"/>
              <w:marBottom w:val="0"/>
              <w:divBdr>
                <w:top w:val="none" w:sz="0" w:space="0" w:color="auto"/>
                <w:left w:val="none" w:sz="0" w:space="0" w:color="auto"/>
                <w:bottom w:val="none" w:sz="0" w:space="0" w:color="auto"/>
                <w:right w:val="none" w:sz="0" w:space="0" w:color="auto"/>
              </w:divBdr>
              <w:divsChild>
                <w:div w:id="201398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099028">
      <w:bodyDiv w:val="1"/>
      <w:marLeft w:val="0"/>
      <w:marRight w:val="0"/>
      <w:marTop w:val="0"/>
      <w:marBottom w:val="0"/>
      <w:divBdr>
        <w:top w:val="none" w:sz="0" w:space="0" w:color="auto"/>
        <w:left w:val="none" w:sz="0" w:space="0" w:color="auto"/>
        <w:bottom w:val="none" w:sz="0" w:space="0" w:color="auto"/>
        <w:right w:val="none" w:sz="0" w:space="0" w:color="auto"/>
      </w:divBdr>
      <w:divsChild>
        <w:div w:id="632518095">
          <w:marLeft w:val="0"/>
          <w:marRight w:val="0"/>
          <w:marTop w:val="0"/>
          <w:marBottom w:val="0"/>
          <w:divBdr>
            <w:top w:val="none" w:sz="0" w:space="0" w:color="auto"/>
            <w:left w:val="none" w:sz="0" w:space="0" w:color="auto"/>
            <w:bottom w:val="none" w:sz="0" w:space="0" w:color="auto"/>
            <w:right w:val="none" w:sz="0" w:space="0" w:color="auto"/>
          </w:divBdr>
          <w:divsChild>
            <w:div w:id="1909529780">
              <w:marLeft w:val="0"/>
              <w:marRight w:val="0"/>
              <w:marTop w:val="0"/>
              <w:marBottom w:val="0"/>
              <w:divBdr>
                <w:top w:val="none" w:sz="0" w:space="0" w:color="auto"/>
                <w:left w:val="none" w:sz="0" w:space="0" w:color="auto"/>
                <w:bottom w:val="none" w:sz="0" w:space="0" w:color="auto"/>
                <w:right w:val="none" w:sz="0" w:space="0" w:color="auto"/>
              </w:divBdr>
              <w:divsChild>
                <w:div w:id="1412774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879352">
      <w:bodyDiv w:val="1"/>
      <w:marLeft w:val="0"/>
      <w:marRight w:val="0"/>
      <w:marTop w:val="0"/>
      <w:marBottom w:val="0"/>
      <w:divBdr>
        <w:top w:val="none" w:sz="0" w:space="0" w:color="auto"/>
        <w:left w:val="none" w:sz="0" w:space="0" w:color="auto"/>
        <w:bottom w:val="none" w:sz="0" w:space="0" w:color="auto"/>
        <w:right w:val="none" w:sz="0" w:space="0" w:color="auto"/>
      </w:divBdr>
      <w:divsChild>
        <w:div w:id="1876966503">
          <w:marLeft w:val="0"/>
          <w:marRight w:val="0"/>
          <w:marTop w:val="0"/>
          <w:marBottom w:val="0"/>
          <w:divBdr>
            <w:top w:val="none" w:sz="0" w:space="0" w:color="auto"/>
            <w:left w:val="none" w:sz="0" w:space="0" w:color="auto"/>
            <w:bottom w:val="none" w:sz="0" w:space="0" w:color="auto"/>
            <w:right w:val="none" w:sz="0" w:space="0" w:color="auto"/>
          </w:divBdr>
          <w:divsChild>
            <w:div w:id="1795446746">
              <w:marLeft w:val="0"/>
              <w:marRight w:val="0"/>
              <w:marTop w:val="0"/>
              <w:marBottom w:val="0"/>
              <w:divBdr>
                <w:top w:val="none" w:sz="0" w:space="0" w:color="auto"/>
                <w:left w:val="none" w:sz="0" w:space="0" w:color="auto"/>
                <w:bottom w:val="none" w:sz="0" w:space="0" w:color="auto"/>
                <w:right w:val="none" w:sz="0" w:space="0" w:color="auto"/>
              </w:divBdr>
              <w:divsChild>
                <w:div w:id="534658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177873">
      <w:bodyDiv w:val="1"/>
      <w:marLeft w:val="0"/>
      <w:marRight w:val="0"/>
      <w:marTop w:val="0"/>
      <w:marBottom w:val="0"/>
      <w:divBdr>
        <w:top w:val="none" w:sz="0" w:space="0" w:color="auto"/>
        <w:left w:val="none" w:sz="0" w:space="0" w:color="auto"/>
        <w:bottom w:val="none" w:sz="0" w:space="0" w:color="auto"/>
        <w:right w:val="none" w:sz="0" w:space="0" w:color="auto"/>
      </w:divBdr>
      <w:divsChild>
        <w:div w:id="1555459228">
          <w:marLeft w:val="0"/>
          <w:marRight w:val="0"/>
          <w:marTop w:val="100"/>
          <w:marBottom w:val="100"/>
          <w:divBdr>
            <w:top w:val="none" w:sz="0" w:space="0" w:color="auto"/>
            <w:left w:val="none" w:sz="0" w:space="0" w:color="auto"/>
            <w:bottom w:val="none" w:sz="0" w:space="0" w:color="auto"/>
            <w:right w:val="none" w:sz="0" w:space="0" w:color="auto"/>
          </w:divBdr>
          <w:divsChild>
            <w:div w:id="349255613">
              <w:marLeft w:val="0"/>
              <w:marRight w:val="0"/>
              <w:marTop w:val="0"/>
              <w:marBottom w:val="0"/>
              <w:divBdr>
                <w:top w:val="none" w:sz="0" w:space="0" w:color="auto"/>
                <w:left w:val="none" w:sz="0" w:space="0" w:color="auto"/>
                <w:bottom w:val="none" w:sz="0" w:space="0" w:color="auto"/>
                <w:right w:val="none" w:sz="0" w:space="0" w:color="auto"/>
              </w:divBdr>
              <w:divsChild>
                <w:div w:id="777942582">
                  <w:marLeft w:val="0"/>
                  <w:marRight w:val="0"/>
                  <w:marTop w:val="0"/>
                  <w:marBottom w:val="0"/>
                  <w:divBdr>
                    <w:top w:val="none" w:sz="0" w:space="0" w:color="auto"/>
                    <w:left w:val="none" w:sz="0" w:space="0" w:color="auto"/>
                    <w:bottom w:val="none" w:sz="0" w:space="0" w:color="auto"/>
                    <w:right w:val="none" w:sz="0" w:space="0" w:color="auto"/>
                  </w:divBdr>
                  <w:divsChild>
                    <w:div w:id="1330014150">
                      <w:marLeft w:val="0"/>
                      <w:marRight w:val="0"/>
                      <w:marTop w:val="0"/>
                      <w:marBottom w:val="0"/>
                      <w:divBdr>
                        <w:top w:val="none" w:sz="0" w:space="0" w:color="auto"/>
                        <w:left w:val="none" w:sz="0" w:space="0" w:color="auto"/>
                        <w:bottom w:val="none" w:sz="0" w:space="0" w:color="auto"/>
                        <w:right w:val="none" w:sz="0" w:space="0" w:color="auto"/>
                      </w:divBdr>
                      <w:divsChild>
                        <w:div w:id="159348746">
                          <w:marLeft w:val="0"/>
                          <w:marRight w:val="0"/>
                          <w:marTop w:val="0"/>
                          <w:marBottom w:val="0"/>
                          <w:divBdr>
                            <w:top w:val="none" w:sz="0" w:space="0" w:color="auto"/>
                            <w:left w:val="none" w:sz="0" w:space="0" w:color="auto"/>
                            <w:bottom w:val="none" w:sz="0" w:space="0" w:color="auto"/>
                            <w:right w:val="none" w:sz="0" w:space="0" w:color="auto"/>
                          </w:divBdr>
                          <w:divsChild>
                            <w:div w:id="569996596">
                              <w:marLeft w:val="0"/>
                              <w:marRight w:val="0"/>
                              <w:marTop w:val="0"/>
                              <w:marBottom w:val="0"/>
                              <w:divBdr>
                                <w:top w:val="none" w:sz="0" w:space="0" w:color="auto"/>
                                <w:left w:val="none" w:sz="0" w:space="0" w:color="auto"/>
                                <w:bottom w:val="none" w:sz="0" w:space="0" w:color="auto"/>
                                <w:right w:val="none" w:sz="0" w:space="0" w:color="auto"/>
                              </w:divBdr>
                              <w:divsChild>
                                <w:div w:id="169804214">
                                  <w:marLeft w:val="0"/>
                                  <w:marRight w:val="0"/>
                                  <w:marTop w:val="0"/>
                                  <w:marBottom w:val="0"/>
                                  <w:divBdr>
                                    <w:top w:val="none" w:sz="0" w:space="0" w:color="auto"/>
                                    <w:left w:val="none" w:sz="0" w:space="0" w:color="auto"/>
                                    <w:bottom w:val="none" w:sz="0" w:space="0" w:color="auto"/>
                                    <w:right w:val="none" w:sz="0" w:space="0" w:color="auto"/>
                                  </w:divBdr>
                                  <w:divsChild>
                                    <w:div w:id="767192289">
                                      <w:marLeft w:val="75"/>
                                      <w:marRight w:val="0"/>
                                      <w:marTop w:val="0"/>
                                      <w:marBottom w:val="0"/>
                                      <w:divBdr>
                                        <w:top w:val="none" w:sz="0" w:space="0" w:color="auto"/>
                                        <w:left w:val="none" w:sz="0" w:space="0" w:color="auto"/>
                                        <w:bottom w:val="none" w:sz="0" w:space="0" w:color="auto"/>
                                        <w:right w:val="none" w:sz="0" w:space="0" w:color="auto"/>
                                      </w:divBdr>
                                      <w:divsChild>
                                        <w:div w:id="2167410">
                                          <w:marLeft w:val="0"/>
                                          <w:marRight w:val="0"/>
                                          <w:marTop w:val="0"/>
                                          <w:marBottom w:val="0"/>
                                          <w:divBdr>
                                            <w:top w:val="none" w:sz="0" w:space="0" w:color="auto"/>
                                            <w:left w:val="none" w:sz="0" w:space="0" w:color="auto"/>
                                            <w:bottom w:val="none" w:sz="0" w:space="0" w:color="auto"/>
                                            <w:right w:val="none" w:sz="0" w:space="0" w:color="auto"/>
                                          </w:divBdr>
                                          <w:divsChild>
                                            <w:div w:id="96826960">
                                              <w:marLeft w:val="0"/>
                                              <w:marRight w:val="0"/>
                                              <w:marTop w:val="0"/>
                                              <w:marBottom w:val="0"/>
                                              <w:divBdr>
                                                <w:top w:val="none" w:sz="0" w:space="0" w:color="auto"/>
                                                <w:left w:val="none" w:sz="0" w:space="0" w:color="auto"/>
                                                <w:bottom w:val="none" w:sz="0" w:space="0" w:color="auto"/>
                                                <w:right w:val="none" w:sz="0" w:space="0" w:color="auto"/>
                                              </w:divBdr>
                                              <w:divsChild>
                                                <w:div w:id="813257677">
                                                  <w:marLeft w:val="0"/>
                                                  <w:marRight w:val="0"/>
                                                  <w:marTop w:val="0"/>
                                                  <w:marBottom w:val="0"/>
                                                  <w:divBdr>
                                                    <w:top w:val="none" w:sz="0" w:space="0" w:color="auto"/>
                                                    <w:left w:val="none" w:sz="0" w:space="0" w:color="auto"/>
                                                    <w:bottom w:val="none" w:sz="0" w:space="0" w:color="auto"/>
                                                    <w:right w:val="none" w:sz="0" w:space="0" w:color="auto"/>
                                                  </w:divBdr>
                                                  <w:divsChild>
                                                    <w:div w:id="103416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13849281">
      <w:bodyDiv w:val="1"/>
      <w:marLeft w:val="0"/>
      <w:marRight w:val="0"/>
      <w:marTop w:val="0"/>
      <w:marBottom w:val="0"/>
      <w:divBdr>
        <w:top w:val="none" w:sz="0" w:space="0" w:color="auto"/>
        <w:left w:val="none" w:sz="0" w:space="0" w:color="auto"/>
        <w:bottom w:val="none" w:sz="0" w:space="0" w:color="auto"/>
        <w:right w:val="none" w:sz="0" w:space="0" w:color="auto"/>
      </w:divBdr>
      <w:divsChild>
        <w:div w:id="50347422">
          <w:marLeft w:val="0"/>
          <w:marRight w:val="0"/>
          <w:marTop w:val="0"/>
          <w:marBottom w:val="0"/>
          <w:divBdr>
            <w:top w:val="none" w:sz="0" w:space="0" w:color="auto"/>
            <w:left w:val="none" w:sz="0" w:space="0" w:color="auto"/>
            <w:bottom w:val="none" w:sz="0" w:space="0" w:color="auto"/>
            <w:right w:val="none" w:sz="0" w:space="0" w:color="auto"/>
          </w:divBdr>
          <w:divsChild>
            <w:div w:id="1875851388">
              <w:marLeft w:val="0"/>
              <w:marRight w:val="0"/>
              <w:marTop w:val="0"/>
              <w:marBottom w:val="0"/>
              <w:divBdr>
                <w:top w:val="none" w:sz="0" w:space="0" w:color="auto"/>
                <w:left w:val="none" w:sz="0" w:space="0" w:color="auto"/>
                <w:bottom w:val="none" w:sz="0" w:space="0" w:color="auto"/>
                <w:right w:val="none" w:sz="0" w:space="0" w:color="auto"/>
              </w:divBdr>
              <w:divsChild>
                <w:div w:id="1163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PIDP%203250%20-%20All%20About%20You%20-%20May%202017%20EP2150.docx" TargetMode="External"/><Relationship Id="rId13" Type="http://schemas.openxmlformats.org/officeDocument/2006/relationships/hyperlink" Target="https://en.wikipedia.org/wiki/Cognitive_miser" TargetMode="External"/><Relationship Id="rId18" Type="http://schemas.openxmlformats.org/officeDocument/2006/relationships/hyperlink" Target="https://en.wikipedia.org/wiki/Locus_of_control" TargetMode="External"/><Relationship Id="rId26" Type="http://schemas.openxmlformats.org/officeDocument/2006/relationships/hyperlink" Target="https://en.wikipedia.org/wiki/Motivation" TargetMode="External"/><Relationship Id="rId3" Type="http://schemas.openxmlformats.org/officeDocument/2006/relationships/styles" Target="styles.xml"/><Relationship Id="rId21" Type="http://schemas.openxmlformats.org/officeDocument/2006/relationships/hyperlink" Target="https://en.wikipedia.org/wiki/Motivation"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en.wikipedia.org/wiki/Drive_theory" TargetMode="External"/><Relationship Id="rId17" Type="http://schemas.openxmlformats.org/officeDocument/2006/relationships/hyperlink" Target="https://en.wikipedia.org/wiki/Motivation" TargetMode="External"/><Relationship Id="rId25" Type="http://schemas.openxmlformats.org/officeDocument/2006/relationships/hyperlink" Target="https://en.wikipedia.org/wiki/Constructivism_(philosophy_of_education)"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en.wikipedia.org/wiki/Behaviour" TargetMode="External"/><Relationship Id="rId20" Type="http://schemas.openxmlformats.org/officeDocument/2006/relationships/hyperlink" Target="https://en.wikipedia.org/wiki/Art_for_art%27s_sake" TargetMode="External"/><Relationship Id="rId29" Type="http://schemas.openxmlformats.org/officeDocument/2006/relationships/hyperlink" Target="PIDP%203250%20-%20EP2200%20Business%20Planning%20Syllabus%20Example%20%20-%20Course%20Outline%20Peter%20Robertson%20Jan%202017.do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PIDP%203250%20-%20EP2150%20-%20Peter%20Robertson%20-%20Lesson%20Plan%20Example%20Entreprenurship%20F2016%20from%20PIDP%203210.docx" TargetMode="External"/><Relationship Id="rId24" Type="http://schemas.openxmlformats.org/officeDocument/2006/relationships/hyperlink" Target="http://teachinglearningresources.pbworks.com/w/page/19919565/Learning%20Theories"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en.wikipedia.org/wiki/Theoretical_construct" TargetMode="External"/><Relationship Id="rId23" Type="http://schemas.openxmlformats.org/officeDocument/2006/relationships/hyperlink" Target="http://teachinglearningresources.pbworks.com/w/page/19919565/Learning%20Theories" TargetMode="External"/><Relationship Id="rId28" Type="http://schemas.openxmlformats.org/officeDocument/2006/relationships/hyperlink" Target="PIDP%203250%20-%20All%20About%20You%20-%20May%202017%20EP2150.docx" TargetMode="External"/><Relationship Id="rId10" Type="http://schemas.openxmlformats.org/officeDocument/2006/relationships/hyperlink" Target="PIDP%203250%20-%20Course%20Expectations%20-%20Entrepreneurship%20-%20Peter%20Robertson.docx" TargetMode="External"/><Relationship Id="rId19" Type="http://schemas.openxmlformats.org/officeDocument/2006/relationships/hyperlink" Target="https://en.wikipedia.org/wiki/Self-efficacy" TargetMode="External"/><Relationship Id="rId31" Type="http://schemas.openxmlformats.org/officeDocument/2006/relationships/hyperlink" Target="PIDP%203250%20-%20EP2150%20-%20Peter%20Robertson%20-%20Lesson%20Plan%20Example%20Entreprenurship%20F2016%20from%20PIDP%203210.docx" TargetMode="External"/><Relationship Id="rId4" Type="http://schemas.openxmlformats.org/officeDocument/2006/relationships/settings" Target="settings.xml"/><Relationship Id="rId9" Type="http://schemas.openxmlformats.org/officeDocument/2006/relationships/hyperlink" Target="PIDP%203250%20-%20EP2200%20Business%20Planning%20Syllabus%20Example%20%20-%20Course%20Outline%20Peter%20Robertson%20Jan%202017.doc" TargetMode="External"/><Relationship Id="rId14" Type="http://schemas.openxmlformats.org/officeDocument/2006/relationships/hyperlink" Target="https://en.wikipedia.org/wiki/Social_psychology" TargetMode="External"/><Relationship Id="rId22" Type="http://schemas.openxmlformats.org/officeDocument/2006/relationships/hyperlink" Target="http://teacher2b.com/strategies/teachstr.htm" TargetMode="External"/><Relationship Id="rId27" Type="http://schemas.openxmlformats.org/officeDocument/2006/relationships/hyperlink" Target="https://www.brainyquote.com/quotes/topics/topic_motivational.html" TargetMode="External"/><Relationship Id="rId30" Type="http://schemas.openxmlformats.org/officeDocument/2006/relationships/hyperlink" Target="PIDP%203250%20-%20Course%20Expectations%20-%20Entrepreneurship%20-%20Peter%20Robertson.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60746D-1161-4AE5-BBA4-2CB1AB6DD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7</Pages>
  <Words>2490</Words>
  <Characters>14197</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Motivation Report</vt:lpstr>
    </vt:vector>
  </TitlesOfParts>
  <Company>CNAQ</Company>
  <LinksUpToDate>false</LinksUpToDate>
  <CharactersWithSpaces>16654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Motivation Report</dc:title>
  <dc:subject>PIDP3250 Assignment 1 - Motivation Report</dc:subject>
  <dc:creator>Robertson, Peter</dc:creator>
  <cp:keywords>Motivation Report</cp:keywords>
  <dc:description/>
  <cp:lastModifiedBy>Peter Robertson</cp:lastModifiedBy>
  <cp:revision>7</cp:revision>
  <cp:lastPrinted>2016-09-08T08:54:00Z</cp:lastPrinted>
  <dcterms:created xsi:type="dcterms:W3CDTF">2017-04-23T16:41:00Z</dcterms:created>
  <dcterms:modified xsi:type="dcterms:W3CDTF">2017-04-23T18:33:00Z</dcterms:modified>
</cp:coreProperties>
</file>